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939FC">
      <w:pPr>
        <w:pStyle w:val="125"/>
        <w:framePr w:wrap="around"/>
        <w:rPr>
          <w:highlight w:val="none"/>
        </w:rPr>
      </w:pPr>
      <w:r>
        <w:rPr>
          <w:rFonts w:ascii="Times New Roman"/>
          <w:highlight w:val="none"/>
        </w:rPr>
        <w:t>ICS</w:t>
      </w:r>
      <w:r>
        <w:rPr>
          <w:rFonts w:hAnsi="黑体"/>
          <w:highlight w:val="none"/>
        </w:rPr>
        <w:t> </w:t>
      </w:r>
      <w:r>
        <w:rPr>
          <w:highlight w:val="none"/>
        </w:rPr>
        <w:fldChar w:fldCharType="begin">
          <w:ffData>
            <w:name w:val="ICS"/>
            <w:enabled/>
            <w:calcOnExit w:val="0"/>
            <w:helpText w:type="text" w:val="请输入正确的ICS号："/>
            <w:textInput>
              <w:default w:val="点击此处添加ICS号"/>
            </w:textInput>
          </w:ffData>
        </w:fldChar>
      </w:r>
      <w:bookmarkStart w:id="0" w:name="ICS"/>
      <w:r>
        <w:rPr>
          <w:highlight w:val="none"/>
        </w:rPr>
        <w:instrText xml:space="preserve"> FORMTEXT </w:instrText>
      </w:r>
      <w:r>
        <w:rPr>
          <w:highlight w:val="none"/>
        </w:rPr>
        <w:fldChar w:fldCharType="separate"/>
      </w:r>
      <w:r>
        <w:rPr>
          <w:rFonts w:hint="eastAsia"/>
          <w:highlight w:val="none"/>
        </w:rPr>
        <w:t>11.020</w:t>
      </w:r>
      <w:r>
        <w:rPr>
          <w:highlight w:val="none"/>
        </w:rPr>
        <w:fldChar w:fldCharType="end"/>
      </w:r>
      <w:bookmarkEnd w:id="0"/>
    </w:p>
    <w:p w14:paraId="11EEB623">
      <w:pPr>
        <w:pStyle w:val="125"/>
        <w:framePr w:wrap="around"/>
        <w:rPr>
          <w:highlight w:val="none"/>
        </w:rPr>
      </w:pPr>
      <w:r>
        <w:rPr>
          <w:highlight w:val="none"/>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highlight w:val="none"/>
        </w:rPr>
        <w:instrText xml:space="preserve"> FORMTEXT </w:instrText>
      </w:r>
      <w:r>
        <w:rPr>
          <w:highlight w:val="none"/>
        </w:rPr>
        <w:fldChar w:fldCharType="separate"/>
      </w:r>
      <w:r>
        <w:rPr>
          <w:rFonts w:hint="eastAsia"/>
          <w:highlight w:val="none"/>
        </w:rPr>
        <w:t>C 05</w:t>
      </w:r>
      <w:r>
        <w:rPr>
          <w:highlight w:val="none"/>
        </w:rPr>
        <w:fldChar w:fldCharType="end"/>
      </w:r>
      <w:bookmarkEnd w:id="1"/>
    </w:p>
    <w:p w14:paraId="5F0D19A7">
      <w:pPr>
        <w:pStyle w:val="68"/>
        <w:framePr w:wrap="around"/>
        <w:rPr>
          <w:highlight w:val="none"/>
        </w:rPr>
      </w:pPr>
    </w:p>
    <w:p w14:paraId="367A2654">
      <w:pPr>
        <w:pStyle w:val="69"/>
        <w:framePr w:wrap="around"/>
        <w:rPr>
          <w:highlight w:val="none"/>
        </w:rPr>
      </w:pPr>
      <w:r>
        <w:rPr>
          <w:rFonts w:hint="eastAsia"/>
          <w:highlight w:val="none"/>
        </w:rPr>
        <w:t>辽宁省地方标准</w:t>
      </w:r>
    </w:p>
    <w:p w14:paraId="22D7D65F">
      <w:pPr>
        <w:pStyle w:val="49"/>
        <w:framePr w:wrap="around"/>
        <w:rPr>
          <w:highlight w:val="none"/>
        </w:rPr>
      </w:pPr>
      <w:r>
        <w:rPr>
          <w:rFonts w:hint="eastAsia" w:ascii="Times New Roman"/>
          <w:highlight w:val="none"/>
        </w:rPr>
        <w:t>D</w:t>
      </w:r>
      <w:r>
        <w:rPr>
          <w:rFonts w:ascii="Times New Roman"/>
          <w:highlight w:val="none"/>
        </w:rPr>
        <w:t>B</w:t>
      </w:r>
      <w:r>
        <w:rPr>
          <w:rFonts w:hint="eastAsia" w:ascii="Times New Roman"/>
          <w:highlight w:val="none"/>
        </w:rPr>
        <w:t>21</w:t>
      </w:r>
      <w:r>
        <w:rPr>
          <w:rFonts w:ascii="Times New Roman"/>
          <w:highlight w:val="none"/>
        </w:rPr>
        <w:t xml:space="preserve">/T </w:t>
      </w:r>
      <w:r>
        <w:rPr>
          <w:highlight w:val="none"/>
        </w:rPr>
        <w:fldChar w:fldCharType="begin">
          <w:ffData>
            <w:name w:val="StdNo1"/>
            <w:enabled/>
            <w:calcOnExit w:val="0"/>
            <w:textInput>
              <w:default w:val="XXXXX"/>
            </w:textInput>
          </w:ffData>
        </w:fldChar>
      </w:r>
      <w:bookmarkStart w:id="2" w:name="StdNo1"/>
      <w:r>
        <w:rPr>
          <w:highlight w:val="none"/>
        </w:rPr>
        <w:instrText xml:space="preserve"> FORMTEXT </w:instrText>
      </w:r>
      <w:r>
        <w:rPr>
          <w:highlight w:val="none"/>
        </w:rPr>
        <w:fldChar w:fldCharType="separate"/>
      </w:r>
      <w:r>
        <w:rPr>
          <w:highlight w:val="none"/>
        </w:rPr>
        <w:t>XXXXX</w:t>
      </w:r>
      <w:r>
        <w:rPr>
          <w:highlight w:val="none"/>
        </w:rPr>
        <w:fldChar w:fldCharType="end"/>
      </w:r>
      <w:bookmarkEnd w:id="2"/>
      <w:r>
        <w:rPr>
          <w:highlight w:val="none"/>
        </w:rPr>
        <w:t>—</w:t>
      </w:r>
      <w:r>
        <w:rPr>
          <w:highlight w:val="none"/>
        </w:rPr>
        <w:fldChar w:fldCharType="begin">
          <w:ffData>
            <w:name w:val="StdNo2"/>
            <w:enabled/>
            <w:calcOnExit w:val="0"/>
            <w:textInput>
              <w:default w:val="XXXX"/>
              <w:maxLength w:val="4"/>
            </w:textInput>
          </w:ffData>
        </w:fldChar>
      </w:r>
      <w:bookmarkStart w:id="3" w:name="StdNo2"/>
      <w:r>
        <w:rPr>
          <w:highlight w:val="none"/>
        </w:rPr>
        <w:instrText xml:space="preserve"> FORMTEXT </w:instrText>
      </w:r>
      <w:r>
        <w:rPr>
          <w:highlight w:val="none"/>
        </w:rPr>
        <w:fldChar w:fldCharType="separate"/>
      </w:r>
      <w:r>
        <w:rPr>
          <w:highlight w:val="none"/>
        </w:rPr>
        <w:t>XXXX</w:t>
      </w:r>
      <w:r>
        <w:rPr>
          <w:highlight w:val="none"/>
        </w:rPr>
        <w:fldChar w:fldCharType="end"/>
      </w:r>
      <w:bookmarkEnd w:id="3"/>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8E90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447592D8">
            <w:pPr>
              <w:pStyle w:val="78"/>
              <w:framePr w:wrap="around"/>
              <w:rPr>
                <w:highlight w:val="none"/>
              </w:rPr>
            </w:pPr>
            <w:r>
              <w:rPr>
                <w:highlight w:val="none"/>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4" name="矩形 14"/>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YPLL1gAAAAgBAAAP&#10;AAAAAAAAAAEAIAAAACIAAABkcnMvZG93bnJldi54bWxQSwECFAAUAAAACACHTuJAq210ZxoCAAAo&#10;BAAADgAAAAAAAAABACAAAAAlAQAAZHJzL2Uyb0RvYy54bWxQSwUGAAAAAAYABgBZAQAAsQUAAAAA&#10;">
                      <v:fill on="t" focussize="0,0"/>
                      <v:stroke on="f"/>
                      <v:imagedata o:title=""/>
                      <o:lock v:ext="edit" aspectratio="f"/>
                    </v:rect>
                  </w:pict>
                </mc:Fallback>
              </mc:AlternateContent>
            </w:r>
            <w:r>
              <w:rPr>
                <w:highlight w:val="none"/>
              </w:rPr>
              <w:fldChar w:fldCharType="begin">
                <w:ffData>
                  <w:name w:val="DT"/>
                  <w:enabled/>
                  <w:calcOnExit w:val="0"/>
                  <w:entryMacro w:val="ShowHelp4"/>
                  <w:textInput/>
                </w:ffData>
              </w:fldChar>
            </w:r>
            <w:bookmarkStart w:id="4" w:name="DT"/>
            <w:r>
              <w:rPr>
                <w:highlight w:val="none"/>
              </w:rPr>
              <w:instrText xml:space="preserve"> FORMTEXT </w:instrText>
            </w:r>
            <w:r>
              <w:rPr>
                <w:highlight w:val="none"/>
              </w:rPr>
              <w:fldChar w:fldCharType="separate"/>
            </w:r>
            <w:r>
              <w:rPr>
                <w:highlight w:val="none"/>
              </w:rPr>
              <w:t>     </w:t>
            </w:r>
            <w:r>
              <w:rPr>
                <w:highlight w:val="none"/>
              </w:rPr>
              <w:fldChar w:fldCharType="end"/>
            </w:r>
            <w:bookmarkEnd w:id="4"/>
          </w:p>
        </w:tc>
      </w:tr>
    </w:tbl>
    <w:p w14:paraId="02E69B52">
      <w:pPr>
        <w:pStyle w:val="49"/>
        <w:framePr w:wrap="around"/>
        <w:rPr>
          <w:highlight w:val="none"/>
        </w:rPr>
      </w:pPr>
    </w:p>
    <w:p w14:paraId="2DA32A43">
      <w:pPr>
        <w:pStyle w:val="49"/>
        <w:framePr w:wrap="around"/>
        <w:rPr>
          <w:highlight w:val="none"/>
        </w:rPr>
      </w:pPr>
    </w:p>
    <w:p w14:paraId="469580B4">
      <w:pPr>
        <w:pStyle w:val="80"/>
        <w:framePr w:wrap="around"/>
        <w:rPr>
          <w:highlight w:val="none"/>
        </w:rPr>
      </w:pPr>
      <w:r>
        <w:rPr>
          <w:highlight w:val="none"/>
        </w:rPr>
        <w:fldChar w:fldCharType="begin">
          <w:ffData>
            <w:name w:val="StdName"/>
            <w:enabled/>
            <w:calcOnExit w:val="0"/>
            <w:textInput>
              <w:default w:val="点击此处添加标准名称"/>
            </w:textInput>
          </w:ffData>
        </w:fldChar>
      </w:r>
      <w:bookmarkStart w:id="5" w:name="StdName"/>
      <w:r>
        <w:rPr>
          <w:highlight w:val="none"/>
        </w:rPr>
        <w:instrText xml:space="preserve"> FORMTEXT </w:instrText>
      </w:r>
      <w:r>
        <w:rPr>
          <w:highlight w:val="none"/>
        </w:rPr>
        <w:fldChar w:fldCharType="separate"/>
      </w:r>
      <w:r>
        <w:rPr>
          <w:rFonts w:hint="eastAsia"/>
          <w:highlight w:val="none"/>
        </w:rPr>
        <w:t>媒介生物综合管理技术规范</w:t>
      </w:r>
      <w:r>
        <w:rPr>
          <w:highlight w:val="none"/>
        </w:rPr>
        <w:fldChar w:fldCharType="end"/>
      </w:r>
      <w:bookmarkEnd w:id="5"/>
      <w:r>
        <w:rPr>
          <w:rFonts w:hint="eastAsia"/>
          <w:highlight w:val="none"/>
        </w:rPr>
        <w:t xml:space="preserve"> </w:t>
      </w:r>
    </w:p>
    <w:p w14:paraId="4227C4D4">
      <w:pPr>
        <w:pStyle w:val="80"/>
        <w:framePr w:wrap="around"/>
        <w:rPr>
          <w:highlight w:val="none"/>
        </w:rPr>
      </w:pPr>
      <w:r>
        <w:rPr>
          <w:rFonts w:hint="eastAsia"/>
          <w:highlight w:val="none"/>
        </w:rPr>
        <w:t>臭虫防制</w:t>
      </w:r>
    </w:p>
    <w:p w14:paraId="1642C1B0">
      <w:pPr>
        <w:pStyle w:val="81"/>
        <w:framePr w:wrap="around"/>
        <w:rPr>
          <w:highlight w:val="none"/>
        </w:rPr>
      </w:pPr>
      <w:r>
        <w:rPr>
          <w:rFonts w:hint="eastAsia"/>
          <w:highlight w:val="none"/>
          <w:lang w:val="en-US" w:eastAsia="zh-CN"/>
        </w:rPr>
        <w:t>S</w:t>
      </w:r>
      <w:r>
        <w:rPr>
          <w:rFonts w:hint="eastAsia"/>
          <w:highlight w:val="none"/>
        </w:rPr>
        <w:t>pecification for integrated vector management—Bed</w:t>
      </w:r>
      <w:r>
        <w:rPr>
          <w:rFonts w:hint="eastAsia"/>
          <w:highlight w:val="none"/>
          <w:lang w:val="en-US" w:eastAsia="zh-CN"/>
        </w:rPr>
        <w:t xml:space="preserve"> </w:t>
      </w:r>
      <w:r>
        <w:rPr>
          <w:rFonts w:hint="eastAsia"/>
          <w:highlight w:val="none"/>
        </w:rPr>
        <w:t>bug</w:t>
      </w:r>
    </w:p>
    <w:p w14:paraId="0CA577E7">
      <w:pPr>
        <w:pStyle w:val="82"/>
        <w:framePr w:wrap="around"/>
        <w:rPr>
          <w:highlight w:val="none"/>
        </w:rPr>
      </w:pPr>
      <w:r>
        <w:rPr>
          <w:highlight w:val="none"/>
        </w:rPr>
        <w:fldChar w:fldCharType="begin">
          <w:ffData>
            <w:name w:val="YZBS"/>
            <w:enabled/>
            <w:calcOnExit w:val="0"/>
            <w:textInput>
              <w:default w:val="点击此处添加与国际标准一致性程度的标识"/>
            </w:textInput>
          </w:ffData>
        </w:fldChar>
      </w:r>
      <w:bookmarkStart w:id="6" w:name="YZBS"/>
      <w:r>
        <w:rPr>
          <w:highlight w:val="none"/>
        </w:rPr>
        <w:instrText xml:space="preserve"> FORMTEXT </w:instrText>
      </w:r>
      <w:r>
        <w:rPr>
          <w:highlight w:val="none"/>
        </w:rPr>
        <w:fldChar w:fldCharType="separate"/>
      </w:r>
      <w:r>
        <w:rPr>
          <w:rFonts w:hint="eastAsia"/>
          <w:highlight w:val="none"/>
        </w:rPr>
        <w:t>点击此处添加与国际标准一致性程度的标识</w:t>
      </w:r>
      <w:r>
        <w:rPr>
          <w:highlight w:val="none"/>
        </w:rPr>
        <w:fldChar w:fldCharType="end"/>
      </w:r>
      <w:bookmarkEnd w:id="6"/>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2FF03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6DE232FF">
            <w:pPr>
              <w:pStyle w:val="83"/>
              <w:framePr w:wrap="around"/>
              <w:rPr>
                <w:highlight w:val="none"/>
              </w:rPr>
            </w:pPr>
            <w:r>
              <w:rPr>
                <w:highlight w:val="none"/>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3" name="矩形 13"/>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YmuktUAAAAKAQAADwAA&#10;AAAAAAABACAAAAAiAAAAZHJzL2Rvd25yZXYueG1sUEsBAhQAFAAAAAgAh07iQHgiWvoZAgAAKAQA&#10;AA4AAAAAAAAAAQAgAAAAJAEAAGRycy9lMm9Eb2MueG1sUEsFBgAAAAAGAAYAWQEAAK8FAAAAAA==&#10;">
                      <v:fill on="t" focussize="0,0"/>
                      <v:stroke on="f"/>
                      <v:imagedata o:title=""/>
                      <o:lock v:ext="edit" aspectratio="f"/>
                      <w10:anchorlock/>
                    </v:rect>
                  </w:pict>
                </mc:Fallback>
              </mc:AlternateContent>
            </w:r>
          </w:p>
        </w:tc>
      </w:tr>
      <w:tr w14:paraId="7A31B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2FDD09C4">
            <w:pPr>
              <w:pStyle w:val="84"/>
              <w:framePr w:wrap="around"/>
              <w:rPr>
                <w:highlight w:val="none"/>
              </w:rPr>
            </w:pPr>
          </w:p>
        </w:tc>
      </w:tr>
    </w:tbl>
    <w:p w14:paraId="4121F7FD">
      <w:pPr>
        <w:pStyle w:val="132"/>
        <w:framePr w:wrap="around"/>
        <w:rPr>
          <w:highlight w:val="none"/>
        </w:rPr>
      </w:pPr>
      <w:r>
        <w:rPr>
          <w:rFonts w:ascii="黑体"/>
          <w:highlight w:val="none"/>
        </w:rPr>
        <w:fldChar w:fldCharType="begin">
          <w:ffData>
            <w:name w:val="FY"/>
            <w:enabled/>
            <w:calcOnExit w:val="0"/>
            <w:entryMacro w:val="ShowHelp8"/>
            <w:textInput>
              <w:default w:val="XXXX"/>
              <w:maxLength w:val="4"/>
            </w:textInput>
          </w:ffData>
        </w:fldChar>
      </w:r>
      <w:bookmarkStart w:id="7" w:name="F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7"/>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FM"/>
            <w:enabled/>
            <w:calcOnExit w:val="0"/>
            <w:entryMacro w:val="ShowHelp8"/>
            <w:textInput>
              <w:default w:val="XX"/>
              <w:maxLength w:val="2"/>
            </w:textInput>
          </w:ffData>
        </w:fldChar>
      </w:r>
      <w:bookmarkStart w:id="8" w:name="F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8"/>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FD"/>
            <w:enabled/>
            <w:calcOnExit w:val="0"/>
            <w:entryMacro w:val="ShowHelp8"/>
            <w:textInput>
              <w:default w:val="XX"/>
              <w:maxLength w:val="2"/>
            </w:textInput>
          </w:ffData>
        </w:fldChar>
      </w:r>
      <w:bookmarkStart w:id="9" w:name="F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9"/>
      <w:r>
        <w:rPr>
          <w:rFonts w:hint="eastAsia"/>
          <w:highlight w:val="none"/>
        </w:rPr>
        <w:t>发布</w:t>
      </w:r>
      <w:r>
        <w:rPr>
          <w:highlight w:val="none"/>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4K9Fz4wEA&#10;AKwDAAAOAAAAAAAAAAEAIAAAACUBAABkcnMvZTJvRG9jLnhtbFBLBQYAAAAABgAGAFkBAAB6BQAA&#10;AAA=&#10;">
                <v:fill on="f" focussize="0,0"/>
                <v:stroke color="#000000" joinstyle="round"/>
                <v:imagedata o:title=""/>
                <o:lock v:ext="edit" aspectratio="f"/>
                <w10:anchorlock/>
              </v:line>
            </w:pict>
          </mc:Fallback>
        </mc:AlternateContent>
      </w:r>
    </w:p>
    <w:p w14:paraId="295C6D27">
      <w:pPr>
        <w:pStyle w:val="133"/>
        <w:framePr w:wrap="around"/>
        <w:rPr>
          <w:highlight w:val="none"/>
        </w:rPr>
      </w:pPr>
      <w:r>
        <w:rPr>
          <w:rFonts w:ascii="黑体"/>
          <w:highlight w:val="none"/>
        </w:rPr>
        <w:fldChar w:fldCharType="begin">
          <w:ffData>
            <w:name w:val="SY"/>
            <w:enabled/>
            <w:calcOnExit w:val="0"/>
            <w:entryMacro w:val="ShowHelp9"/>
            <w:textInput>
              <w:default w:val="XXXX"/>
              <w:maxLength w:val="4"/>
            </w:textInput>
          </w:ffData>
        </w:fldChar>
      </w:r>
      <w:bookmarkStart w:id="10" w:name="S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0"/>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SM"/>
            <w:enabled/>
            <w:calcOnExit w:val="0"/>
            <w:entryMacro w:val="ShowHelp9"/>
            <w:textInput>
              <w:default w:val="XX"/>
              <w:maxLength w:val="2"/>
            </w:textInput>
          </w:ffData>
        </w:fldChar>
      </w:r>
      <w:bookmarkStart w:id="11" w:name="S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1"/>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SD"/>
            <w:enabled/>
            <w:calcOnExit w:val="0"/>
            <w:entryMacro w:val="ShowHelp9"/>
            <w:textInput>
              <w:default w:val="XX"/>
              <w:maxLength w:val="2"/>
            </w:textInput>
          </w:ffData>
        </w:fldChar>
      </w:r>
      <w:bookmarkStart w:id="12" w:name="S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2"/>
      <w:r>
        <w:rPr>
          <w:rFonts w:hint="eastAsia"/>
          <w:highlight w:val="none"/>
        </w:rPr>
        <w:t>实施</w:t>
      </w:r>
    </w:p>
    <w:p w14:paraId="3759ECD2">
      <w:pPr>
        <w:pStyle w:val="76"/>
        <w:framePr w:wrap="around"/>
        <w:rPr>
          <w:highlight w:val="none"/>
        </w:rPr>
      </w:pPr>
    </w:p>
    <w:p w14:paraId="1801F4C3">
      <w:pPr>
        <w:pStyle w:val="76"/>
        <w:framePr w:wrap="around"/>
        <w:rPr>
          <w:highlight w:val="none"/>
        </w:rPr>
      </w:pPr>
      <w:r>
        <w:rPr>
          <w:rFonts w:hint="eastAsia"/>
          <w:highlight w:val="none"/>
        </w:rPr>
        <w:t>辽宁省xxx   发布</w:t>
      </w:r>
    </w:p>
    <w:p w14:paraId="49B2E08D">
      <w:pPr>
        <w:pStyle w:val="23"/>
        <w:rPr>
          <w:highlight w:val="none"/>
        </w:rPr>
        <w:sectPr>
          <w:pgSz w:w="11906" w:h="16838"/>
          <w:pgMar w:top="567" w:right="850" w:bottom="1134" w:left="1418" w:header="0" w:footer="0" w:gutter="0"/>
          <w:pgNumType w:start="1"/>
          <w:cols w:space="425" w:num="1"/>
          <w:docGrid w:type="lines" w:linePitch="312" w:charSpace="0"/>
        </w:sectPr>
      </w:pPr>
      <w:r>
        <w:rPr>
          <w:highlight w:val="none"/>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kHiX9cAAAAJ&#10;AQAADwAAAAAAAAABACAAAAAiAAAAZHJzL2Rvd25yZXYueG1sUEsBAhQAFAAAAAgAh07iQIp+Fynk&#10;AQAArAMAAA4AAAAAAAAAAQAgAAAAJgEAAGRycy9lMm9Eb2MueG1sUEsFBgAAAAAGAAYAWQEAAHwF&#10;AAAAAA==&#10;">
                <v:fill on="f" focussize="0,0"/>
                <v:stroke color="#000000" joinstyle="round"/>
                <v:imagedata o:title=""/>
                <o:lock v:ext="edit" aspectratio="f"/>
              </v:line>
            </w:pict>
          </mc:Fallback>
        </mc:AlternateContent>
      </w:r>
    </w:p>
    <w:p w14:paraId="4DA85D74">
      <w:pPr>
        <w:pStyle w:val="114"/>
        <w:rPr>
          <w:highlight w:val="none"/>
        </w:rPr>
      </w:pPr>
      <w:r>
        <w:rPr>
          <w:rFonts w:hint="eastAsia"/>
          <w:highlight w:val="none"/>
        </w:rPr>
        <w:t>前</w:t>
      </w:r>
      <w:bookmarkStart w:id="13" w:name="BKQY"/>
      <w:r>
        <w:rPr>
          <w:rFonts w:hAnsi="黑体"/>
          <w:highlight w:val="none"/>
        </w:rPr>
        <w:t>  </w:t>
      </w:r>
      <w:r>
        <w:rPr>
          <w:rFonts w:hint="eastAsia"/>
          <w:highlight w:val="none"/>
        </w:rPr>
        <w:t>言</w:t>
      </w:r>
      <w:bookmarkEnd w:id="13"/>
    </w:p>
    <w:p w14:paraId="4C84E467">
      <w:pPr>
        <w:pStyle w:val="23"/>
        <w:rPr>
          <w:highlight w:val="none"/>
        </w:rPr>
      </w:pPr>
      <w:r>
        <w:rPr>
          <w:rFonts w:hint="eastAsia"/>
          <w:highlight w:val="none"/>
        </w:rPr>
        <w:t>本文件按照GB/T 1.1—2020《标准化工作导则  第1部分：标准化文件的结构和起草规则》给出的规则起草。</w:t>
      </w:r>
    </w:p>
    <w:p w14:paraId="0BBA90A4">
      <w:pPr>
        <w:pStyle w:val="23"/>
        <w:rPr>
          <w:highlight w:val="none"/>
        </w:rPr>
      </w:pPr>
      <w:r>
        <w:rPr>
          <w:rFonts w:hint="eastAsia"/>
          <w:highlight w:val="none"/>
        </w:rPr>
        <w:t>请注意本文件的某些内容可能涉及专利。本文件的发布机构不承担识别专利的责任。本文件由</w:t>
      </w:r>
      <w:r>
        <w:rPr>
          <w:rFonts w:hint="eastAsia"/>
          <w:highlight w:val="none"/>
          <w:lang w:val="en-US" w:eastAsia="zh-CN"/>
        </w:rPr>
        <w:t>辽宁省卫生健康委员会</w:t>
      </w:r>
      <w:r>
        <w:rPr>
          <w:rFonts w:hint="eastAsia"/>
          <w:highlight w:val="none"/>
        </w:rPr>
        <w:t>提出并归口。</w:t>
      </w:r>
    </w:p>
    <w:p w14:paraId="68D1A301">
      <w:pPr>
        <w:pStyle w:val="23"/>
        <w:rPr>
          <w:highlight w:val="none"/>
        </w:rPr>
      </w:pPr>
      <w:r>
        <w:rPr>
          <w:rFonts w:hint="eastAsia"/>
          <w:highlight w:val="none"/>
        </w:rPr>
        <w:t>本文件起草单位：辽宁省疾病预防控制中心。</w:t>
      </w:r>
    </w:p>
    <w:p w14:paraId="328514CE">
      <w:pPr>
        <w:pStyle w:val="23"/>
        <w:rPr>
          <w:highlight w:val="none"/>
        </w:rPr>
      </w:pPr>
      <w:r>
        <w:rPr>
          <w:rFonts w:hint="eastAsia"/>
          <w:highlight w:val="none"/>
        </w:rPr>
        <w:t>本文件主要起草人：王纯玉、丁俊、张家勇、张倩。</w:t>
      </w:r>
    </w:p>
    <w:p w14:paraId="40CC8660">
      <w:pPr>
        <w:pStyle w:val="23"/>
        <w:rPr>
          <w:highlight w:val="none"/>
        </w:rPr>
      </w:pPr>
      <w:r>
        <w:rPr>
          <w:rFonts w:hint="eastAsia"/>
          <w:highlight w:val="none"/>
        </w:rPr>
        <w:t>本文件发布实施后，任何单位和个人如有问题和意见建议，均可以通过来电和来函等方式进行反馈，我们将及时答复并认真处理，根据实际情况依法进行评估及复审。</w:t>
      </w:r>
    </w:p>
    <w:p w14:paraId="049A7ADC">
      <w:pPr>
        <w:pStyle w:val="23"/>
        <w:rPr>
          <w:highlight w:val="none"/>
        </w:rPr>
      </w:pPr>
      <w:r>
        <w:rPr>
          <w:rFonts w:hint="eastAsia"/>
          <w:highlight w:val="none"/>
        </w:rPr>
        <w:t>归口管理部门通讯地址：</w:t>
      </w:r>
      <w:r>
        <w:rPr>
          <w:rFonts w:hint="eastAsia"/>
          <w:highlight w:val="none"/>
          <w:lang w:val="en-US" w:eastAsia="zh-CN"/>
        </w:rPr>
        <w:t>辽宁省沈阳市和平区太原北街2号</w:t>
      </w:r>
      <w:r>
        <w:rPr>
          <w:rFonts w:hint="eastAsia"/>
          <w:highlight w:val="none"/>
        </w:rPr>
        <w:t>。</w:t>
      </w:r>
    </w:p>
    <w:p w14:paraId="10C61EC3">
      <w:pPr>
        <w:pStyle w:val="23"/>
        <w:rPr>
          <w:highlight w:val="none"/>
        </w:rPr>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r>
        <w:rPr>
          <w:rFonts w:hint="eastAsia"/>
          <w:highlight w:val="none"/>
        </w:rPr>
        <w:t>文件起草单位通讯地址：辽宁省疾病预防控制中心，辽宁省沈阳市浑南区金枫街168号，联系电话：024-23371259。</w:t>
      </w:r>
    </w:p>
    <w:p w14:paraId="1E2EB483">
      <w:pPr>
        <w:pStyle w:val="52"/>
        <w:rPr>
          <w:highlight w:val="none"/>
        </w:rPr>
      </w:pPr>
      <w:r>
        <w:rPr>
          <w:rFonts w:hint="eastAsia"/>
          <w:highlight w:val="none"/>
        </w:rPr>
        <w:t>媒介生物综合管理技术规范 臭虫防制</w:t>
      </w:r>
    </w:p>
    <w:p w14:paraId="34881E34">
      <w:pPr>
        <w:pStyle w:val="47"/>
        <w:spacing w:before="312" w:after="312"/>
        <w:rPr>
          <w:highlight w:val="none"/>
        </w:rPr>
      </w:pPr>
      <w:r>
        <w:rPr>
          <w:rFonts w:hint="eastAsia"/>
          <w:highlight w:val="none"/>
        </w:rPr>
        <w:t>范围</w:t>
      </w:r>
    </w:p>
    <w:p w14:paraId="71D35BA5">
      <w:pPr>
        <w:pStyle w:val="23"/>
        <w:rPr>
          <w:highlight w:val="none"/>
        </w:rPr>
      </w:pPr>
      <w:r>
        <w:rPr>
          <w:rFonts w:hint="eastAsia"/>
          <w:highlight w:val="none"/>
        </w:rPr>
        <w:t>本</w:t>
      </w:r>
      <w:r>
        <w:rPr>
          <w:rFonts w:hint="eastAsia"/>
          <w:highlight w:val="none"/>
          <w:lang w:eastAsia="zh-CN"/>
        </w:rPr>
        <w:t>文件</w:t>
      </w:r>
      <w:r>
        <w:rPr>
          <w:rFonts w:hint="eastAsia"/>
          <w:highlight w:val="none"/>
        </w:rPr>
        <w:t>规定了臭虫防制相关的术语和定义、密度调查方法</w:t>
      </w:r>
      <w:r>
        <w:rPr>
          <w:rFonts w:hint="eastAsia"/>
          <w:highlight w:val="none"/>
          <w:lang w:eastAsia="zh-CN"/>
        </w:rPr>
        <w:t>、</w:t>
      </w:r>
      <w:r>
        <w:rPr>
          <w:rFonts w:hint="eastAsia"/>
          <w:highlight w:val="none"/>
        </w:rPr>
        <w:t>防制技术及效果评价。</w:t>
      </w:r>
    </w:p>
    <w:p w14:paraId="60575CBA">
      <w:pPr>
        <w:pStyle w:val="23"/>
        <w:rPr>
          <w:highlight w:val="none"/>
        </w:rPr>
      </w:pPr>
      <w:r>
        <w:rPr>
          <w:rFonts w:hint="eastAsia"/>
          <w:highlight w:val="none"/>
        </w:rPr>
        <w:t>本</w:t>
      </w:r>
      <w:r>
        <w:rPr>
          <w:rFonts w:hint="eastAsia"/>
          <w:highlight w:val="none"/>
          <w:lang w:eastAsia="zh-CN"/>
        </w:rPr>
        <w:t>文件</w:t>
      </w:r>
      <w:r>
        <w:rPr>
          <w:rFonts w:hint="eastAsia"/>
          <w:highlight w:val="none"/>
        </w:rPr>
        <w:t>适用于</w:t>
      </w:r>
      <w:r>
        <w:rPr>
          <w:rFonts w:hint="eastAsia"/>
          <w:highlight w:val="none"/>
          <w:lang w:eastAsia="zh-CN"/>
        </w:rPr>
        <w:t>各类场所</w:t>
      </w:r>
      <w:r>
        <w:rPr>
          <w:rFonts w:hint="eastAsia"/>
          <w:highlight w:val="none"/>
        </w:rPr>
        <w:t>的臭虫预防和控制行为。</w:t>
      </w:r>
    </w:p>
    <w:p w14:paraId="42B64AA4">
      <w:pPr>
        <w:pStyle w:val="47"/>
        <w:spacing w:before="312" w:after="312"/>
        <w:rPr>
          <w:highlight w:val="none"/>
        </w:rPr>
      </w:pPr>
      <w:r>
        <w:rPr>
          <w:rFonts w:hint="eastAsia"/>
          <w:highlight w:val="none"/>
        </w:rPr>
        <w:t>规范性引用文件</w:t>
      </w:r>
    </w:p>
    <w:p w14:paraId="2D556C31">
      <w:pPr>
        <w:pStyle w:val="23"/>
        <w:rPr>
          <w:highlight w:val="none"/>
        </w:rPr>
      </w:pPr>
      <w:r>
        <w:rPr>
          <w:rFonts w:hint="eastAsia"/>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A7CDB80">
      <w:pPr>
        <w:pStyle w:val="23"/>
        <w:rPr>
          <w:highlight w:val="none"/>
        </w:rPr>
      </w:pPr>
      <w:r>
        <w:rPr>
          <w:rFonts w:hint="eastAsia"/>
          <w:highlight w:val="none"/>
        </w:rPr>
        <w:t>GB/T 8321.1  农药合理使用准则(一)</w:t>
      </w:r>
    </w:p>
    <w:p w14:paraId="789E6590">
      <w:pPr>
        <w:pStyle w:val="23"/>
        <w:rPr>
          <w:highlight w:val="none"/>
        </w:rPr>
      </w:pPr>
      <w:r>
        <w:rPr>
          <w:rFonts w:hint="eastAsia"/>
          <w:highlight w:val="none"/>
        </w:rPr>
        <w:t xml:space="preserve">GB/T 27775  病媒生物综合管理技术规范 城镇 </w:t>
      </w:r>
    </w:p>
    <w:p w14:paraId="4BC82AB9">
      <w:pPr>
        <w:pStyle w:val="23"/>
        <w:rPr>
          <w:highlight w:val="none"/>
        </w:rPr>
      </w:pPr>
      <w:r>
        <w:rPr>
          <w:rFonts w:hint="eastAsia"/>
          <w:highlight w:val="none"/>
        </w:rPr>
        <w:t>GB/T 31721  病媒生物控制术语与分类</w:t>
      </w:r>
    </w:p>
    <w:p w14:paraId="044253AE">
      <w:pPr>
        <w:pStyle w:val="23"/>
        <w:rPr>
          <w:highlight w:val="none"/>
        </w:rPr>
      </w:pPr>
      <w:r>
        <w:rPr>
          <w:rFonts w:hint="eastAsia"/>
          <w:highlight w:val="none"/>
        </w:rPr>
        <w:t>WS/T 692  病媒生物密度监测方法 臭虫</w:t>
      </w:r>
    </w:p>
    <w:p w14:paraId="1C3871B2">
      <w:pPr>
        <w:pStyle w:val="23"/>
        <w:rPr>
          <w:highlight w:val="none"/>
        </w:rPr>
      </w:pPr>
      <w:r>
        <w:rPr>
          <w:rFonts w:hint="eastAsia"/>
          <w:highlight w:val="none"/>
        </w:rPr>
        <w:t>SN/T 1123  帐幕熏蒸处理操作规程</w:t>
      </w:r>
    </w:p>
    <w:p w14:paraId="36F23B40">
      <w:pPr>
        <w:pStyle w:val="23"/>
        <w:rPr>
          <w:highlight w:val="none"/>
        </w:rPr>
      </w:pPr>
      <w:r>
        <w:rPr>
          <w:rFonts w:hint="eastAsia"/>
          <w:highlight w:val="none"/>
        </w:rPr>
        <w:t>DB 12/T 587  臭虫防制技术规范</w:t>
      </w:r>
    </w:p>
    <w:p w14:paraId="1203CA8F">
      <w:pPr>
        <w:pStyle w:val="47"/>
        <w:spacing w:before="312" w:after="312"/>
        <w:rPr>
          <w:highlight w:val="none"/>
        </w:rPr>
      </w:pPr>
      <w:bookmarkStart w:id="14" w:name="_Toc349832637"/>
      <w:bookmarkStart w:id="15" w:name="_Toc349832857"/>
      <w:bookmarkStart w:id="16" w:name="_Toc349832908"/>
      <w:bookmarkStart w:id="17" w:name="_Toc344283575"/>
      <w:bookmarkStart w:id="18" w:name="_Toc345422219"/>
      <w:bookmarkStart w:id="19" w:name="_Toc345420641"/>
      <w:bookmarkStart w:id="20" w:name="_Toc345420705"/>
      <w:bookmarkStart w:id="21" w:name="_Toc344283686"/>
      <w:bookmarkStart w:id="22" w:name="_Toc349832796"/>
      <w:bookmarkStart w:id="23" w:name="_Toc349832828"/>
      <w:bookmarkStart w:id="24" w:name="_Toc345420752"/>
      <w:r>
        <w:rPr>
          <w:rFonts w:hint="eastAsia"/>
          <w:highlight w:val="none"/>
        </w:rPr>
        <w:t>术语和定义</w:t>
      </w:r>
      <w:bookmarkEnd w:id="14"/>
      <w:bookmarkEnd w:id="15"/>
      <w:bookmarkEnd w:id="16"/>
      <w:bookmarkEnd w:id="17"/>
      <w:bookmarkEnd w:id="18"/>
      <w:bookmarkEnd w:id="19"/>
      <w:bookmarkEnd w:id="20"/>
      <w:bookmarkEnd w:id="21"/>
      <w:bookmarkEnd w:id="22"/>
      <w:bookmarkEnd w:id="23"/>
      <w:bookmarkEnd w:id="24"/>
    </w:p>
    <w:p w14:paraId="6CEB8FC0">
      <w:pPr>
        <w:pStyle w:val="23"/>
        <w:rPr>
          <w:highlight w:val="none"/>
        </w:rPr>
      </w:pPr>
      <w:bookmarkStart w:id="25" w:name="_Toc345420642"/>
      <w:bookmarkStart w:id="26" w:name="_Toc345420706"/>
      <w:bookmarkStart w:id="27" w:name="_Toc344283687"/>
      <w:bookmarkStart w:id="28" w:name="_Toc344283576"/>
      <w:bookmarkStart w:id="29" w:name="_Toc349832797"/>
      <w:bookmarkStart w:id="30" w:name="_Toc345422220"/>
      <w:bookmarkStart w:id="31" w:name="_Toc349832909"/>
      <w:bookmarkStart w:id="32" w:name="_Toc349832858"/>
      <w:bookmarkStart w:id="33" w:name="_Toc349832829"/>
      <w:bookmarkStart w:id="34" w:name="_Toc349832638"/>
      <w:bookmarkStart w:id="35" w:name="_Toc345420753"/>
      <w:r>
        <w:rPr>
          <w:rFonts w:hint="eastAsia"/>
          <w:highlight w:val="none"/>
        </w:rPr>
        <w:t>下列术语和定义适用于本文件。</w:t>
      </w:r>
      <w:bookmarkEnd w:id="25"/>
      <w:bookmarkEnd w:id="26"/>
      <w:bookmarkEnd w:id="27"/>
      <w:bookmarkEnd w:id="28"/>
      <w:bookmarkEnd w:id="29"/>
      <w:bookmarkEnd w:id="30"/>
      <w:bookmarkEnd w:id="31"/>
      <w:bookmarkEnd w:id="32"/>
      <w:bookmarkEnd w:id="33"/>
      <w:bookmarkEnd w:id="34"/>
      <w:bookmarkEnd w:id="35"/>
    </w:p>
    <w:p w14:paraId="2C9F96C1">
      <w:pPr>
        <w:pStyle w:val="44"/>
        <w:spacing w:before="156" w:after="156"/>
        <w:rPr>
          <w:highlight w:val="none"/>
        </w:rPr>
      </w:pPr>
    </w:p>
    <w:p w14:paraId="3A8913CF">
      <w:pPr>
        <w:pStyle w:val="44"/>
        <w:numPr>
          <w:ilvl w:val="0"/>
          <w:numId w:val="0"/>
        </w:numPr>
        <w:spacing w:before="156" w:after="156"/>
        <w:ind w:firstLine="420" w:firstLineChars="200"/>
        <w:rPr>
          <w:highlight w:val="none"/>
        </w:rPr>
      </w:pPr>
      <w:bookmarkStart w:id="36" w:name="_Toc345420644"/>
      <w:bookmarkStart w:id="37" w:name="_Toc344283578"/>
      <w:bookmarkStart w:id="38" w:name="_Toc349832799"/>
      <w:bookmarkStart w:id="39" w:name="_Toc349832860"/>
      <w:r>
        <w:rPr>
          <w:rFonts w:hint="eastAsia"/>
          <w:highlight w:val="none"/>
        </w:rPr>
        <w:t>臭虫  bed bug</w:t>
      </w:r>
    </w:p>
    <w:p w14:paraId="1071BBAE">
      <w:pPr>
        <w:widowControl/>
        <w:ind w:firstLine="420" w:firstLineChars="200"/>
        <w:jc w:val="left"/>
        <w:rPr>
          <w:highlight w:val="none"/>
        </w:rPr>
      </w:pPr>
      <w:r>
        <w:rPr>
          <w:rFonts w:hint="eastAsia" w:ascii="宋体" w:hAnsi="宋体" w:cs="宋体"/>
          <w:color w:val="000000"/>
          <w:kern w:val="0"/>
          <w:szCs w:val="21"/>
          <w:highlight w:val="none"/>
          <w:lang w:bidi="ar"/>
        </w:rPr>
        <w:t>昆虫纲半翅目臭虫科臭虫属昆虫，为不完全变态昆虫，发育过程分卵、若虫和成虫三个时期。对人产生危害的种类多为温带臭虫和热带臭虫。</w:t>
      </w:r>
    </w:p>
    <w:p w14:paraId="04542404">
      <w:pPr>
        <w:pStyle w:val="23"/>
        <w:rPr>
          <w:highlight w:val="none"/>
        </w:rPr>
      </w:pPr>
    </w:p>
    <w:p w14:paraId="08D6E1D2">
      <w:pPr>
        <w:pStyle w:val="44"/>
        <w:spacing w:before="156" w:after="156"/>
        <w:rPr>
          <w:highlight w:val="none"/>
        </w:rPr>
      </w:pPr>
    </w:p>
    <w:p w14:paraId="24A00766">
      <w:pPr>
        <w:pStyle w:val="44"/>
        <w:numPr>
          <w:ilvl w:val="0"/>
          <w:numId w:val="0"/>
        </w:numPr>
        <w:spacing w:before="156" w:after="156"/>
        <w:ind w:firstLine="420" w:firstLineChars="200"/>
        <w:rPr>
          <w:highlight w:val="none"/>
        </w:rPr>
      </w:pPr>
      <w:r>
        <w:rPr>
          <w:rFonts w:hint="eastAsia"/>
          <w:highlight w:val="none"/>
        </w:rPr>
        <w:t xml:space="preserve">有效粘虫纸  effective glue board </w:t>
      </w:r>
    </w:p>
    <w:p w14:paraId="181D331B">
      <w:pPr>
        <w:pStyle w:val="23"/>
        <w:rPr>
          <w:highlight w:val="none"/>
        </w:rPr>
      </w:pPr>
      <w:r>
        <w:rPr>
          <w:rFonts w:hint="eastAsia"/>
          <w:highlight w:val="none"/>
        </w:rPr>
        <w:t xml:space="preserve">粘到臭虫，或未损坏、未移动且未粘到臭虫的粘纸。 </w:t>
      </w:r>
    </w:p>
    <w:p w14:paraId="4C583191">
      <w:pPr>
        <w:pStyle w:val="23"/>
        <w:rPr>
          <w:highlight w:val="none"/>
        </w:rPr>
      </w:pPr>
    </w:p>
    <w:p w14:paraId="5304EC2D">
      <w:pPr>
        <w:pStyle w:val="44"/>
        <w:spacing w:before="156" w:after="156"/>
        <w:rPr>
          <w:highlight w:val="none"/>
        </w:rPr>
      </w:pPr>
    </w:p>
    <w:p w14:paraId="57F4AD6E">
      <w:pPr>
        <w:pStyle w:val="44"/>
        <w:numPr>
          <w:ilvl w:val="0"/>
          <w:numId w:val="0"/>
        </w:numPr>
        <w:spacing w:before="156" w:after="156"/>
        <w:ind w:firstLine="420" w:firstLineChars="200"/>
        <w:rPr>
          <w:highlight w:val="none"/>
        </w:rPr>
      </w:pPr>
      <w:r>
        <w:rPr>
          <w:rFonts w:hint="eastAsia"/>
          <w:highlight w:val="none"/>
        </w:rPr>
        <w:t>防虫设施  bedbug-proof facilities</w:t>
      </w:r>
    </w:p>
    <w:p w14:paraId="7764D2FD">
      <w:pPr>
        <w:pStyle w:val="23"/>
        <w:rPr>
          <w:highlight w:val="none"/>
        </w:rPr>
      </w:pPr>
      <w:r>
        <w:rPr>
          <w:rFonts w:hint="eastAsia"/>
          <w:highlight w:val="none"/>
        </w:rPr>
        <w:t>有效隔离和阻隔臭虫接触人体，避免人被叮咬、骚扰的防护装置。</w:t>
      </w:r>
    </w:p>
    <w:bookmarkEnd w:id="36"/>
    <w:bookmarkEnd w:id="37"/>
    <w:bookmarkEnd w:id="38"/>
    <w:bookmarkEnd w:id="39"/>
    <w:p w14:paraId="3D8F1646">
      <w:pPr>
        <w:pStyle w:val="47"/>
        <w:spacing w:before="312" w:after="312"/>
        <w:rPr>
          <w:highlight w:val="none"/>
        </w:rPr>
      </w:pPr>
      <w:r>
        <w:rPr>
          <w:rFonts w:hint="eastAsia"/>
          <w:highlight w:val="none"/>
          <w:lang w:eastAsia="zh-CN"/>
        </w:rPr>
        <w:t>基本要求</w:t>
      </w:r>
    </w:p>
    <w:p w14:paraId="48069E08">
      <w:pPr>
        <w:pStyle w:val="23"/>
        <w:rPr>
          <w:highlight w:val="none"/>
        </w:rPr>
      </w:pPr>
      <w:r>
        <w:rPr>
          <w:rFonts w:hint="eastAsia"/>
          <w:highlight w:val="none"/>
        </w:rPr>
        <w:t>采取综合措施，预防为主，治理环境，科学用药，并鼓励群众参与，共同维护公共卫生和环境健康。</w:t>
      </w:r>
    </w:p>
    <w:p w14:paraId="77ED4112">
      <w:pPr>
        <w:pStyle w:val="47"/>
        <w:spacing w:before="312" w:after="312"/>
        <w:rPr>
          <w:highlight w:val="none"/>
        </w:rPr>
      </w:pPr>
      <w:r>
        <w:rPr>
          <w:rFonts w:hint="eastAsia"/>
          <w:highlight w:val="none"/>
        </w:rPr>
        <w:t>密度调查</w:t>
      </w:r>
    </w:p>
    <w:p w14:paraId="71D691C3">
      <w:pPr>
        <w:pStyle w:val="44"/>
        <w:spacing w:before="156" w:after="156"/>
        <w:rPr>
          <w:highlight w:val="none"/>
        </w:rPr>
      </w:pPr>
      <w:bookmarkStart w:id="40" w:name="_Toc345420755"/>
      <w:bookmarkStart w:id="41" w:name="_Toc345420646"/>
      <w:bookmarkStart w:id="42" w:name="_Toc349832640"/>
      <w:bookmarkStart w:id="43" w:name="_Toc349832831"/>
      <w:bookmarkStart w:id="44" w:name="_Toc344283689"/>
      <w:bookmarkStart w:id="45" w:name="_Toc345422222"/>
      <w:bookmarkStart w:id="46" w:name="_Toc344283580"/>
      <w:bookmarkStart w:id="47" w:name="_Toc345420708"/>
      <w:bookmarkStart w:id="48" w:name="_Toc349832911"/>
      <w:bookmarkStart w:id="49" w:name="_Toc349832801"/>
      <w:bookmarkStart w:id="50" w:name="_Toc349832862"/>
      <w:r>
        <w:rPr>
          <w:rFonts w:hint="eastAsia"/>
          <w:highlight w:val="none"/>
          <w:lang w:eastAsia="zh-CN"/>
        </w:rPr>
        <w:t>基本原则</w:t>
      </w:r>
    </w:p>
    <w:p w14:paraId="40CA038B">
      <w:pPr>
        <w:pStyle w:val="23"/>
        <w:rPr>
          <w:rFonts w:hint="eastAsia" w:eastAsia="宋体"/>
          <w:highlight w:val="none"/>
          <w:lang w:eastAsia="zh-CN"/>
        </w:rPr>
      </w:pPr>
      <w:r>
        <w:rPr>
          <w:rFonts w:hint="eastAsia"/>
          <w:highlight w:val="none"/>
          <w:lang w:eastAsia="zh-CN"/>
        </w:rPr>
        <w:t>应按照</w:t>
      </w:r>
      <w:r>
        <w:rPr>
          <w:rFonts w:hint="eastAsia"/>
          <w:highlight w:val="none"/>
        </w:rPr>
        <w:t>WS/T 692</w:t>
      </w:r>
      <w:r>
        <w:rPr>
          <w:rFonts w:hint="eastAsia"/>
          <w:highlight w:val="none"/>
          <w:lang w:eastAsia="zh-CN"/>
        </w:rPr>
        <w:t>标准的要求执行。调查人员需进行专业培训，确保调查的准确性和一致性。</w:t>
      </w:r>
    </w:p>
    <w:p w14:paraId="163C2E38">
      <w:pPr>
        <w:pStyle w:val="44"/>
        <w:spacing w:before="156" w:after="156"/>
        <w:rPr>
          <w:highlight w:val="none"/>
        </w:rPr>
      </w:pPr>
      <w:r>
        <w:rPr>
          <w:rFonts w:hint="eastAsia"/>
          <w:highlight w:val="none"/>
        </w:rPr>
        <w:t>目测法</w:t>
      </w:r>
    </w:p>
    <w:p w14:paraId="7ED24940">
      <w:pPr>
        <w:widowControl/>
        <w:ind w:firstLine="420" w:firstLineChars="200"/>
        <w:jc w:val="left"/>
        <w:rPr>
          <w:rFonts w:ascii="宋体"/>
          <w:kern w:val="0"/>
          <w:szCs w:val="20"/>
          <w:highlight w:val="none"/>
        </w:rPr>
      </w:pPr>
      <w:r>
        <w:rPr>
          <w:rFonts w:hint="eastAsia" w:ascii="宋体"/>
          <w:kern w:val="0"/>
          <w:szCs w:val="20"/>
          <w:highlight w:val="none"/>
        </w:rPr>
        <w:t xml:space="preserve">在监测房间内选择臭虫栖息活动的场所,如床板、床垫（包括其上的孔、洞、缝）、床架、床头、 </w:t>
      </w:r>
    </w:p>
    <w:p w14:paraId="68B1ED46">
      <w:pPr>
        <w:widowControl/>
        <w:jc w:val="left"/>
        <w:rPr>
          <w:rFonts w:ascii="宋体"/>
          <w:kern w:val="0"/>
          <w:szCs w:val="20"/>
          <w:highlight w:val="none"/>
        </w:rPr>
      </w:pPr>
      <w:r>
        <w:rPr>
          <w:rFonts w:hint="eastAsia" w:ascii="宋体"/>
          <w:kern w:val="0"/>
          <w:szCs w:val="20"/>
          <w:highlight w:val="none"/>
        </w:rPr>
        <w:t>抽屉等缝隙和家具连接处、桌椅、沙发以及沙发和床周围的家具、孔隙。用手电筒照明，借助放大镜、镊子、解剖针等工具，采取直接目测、敲击等检查方式，检查并记录每个场所捕获到的臭虫数量和查到的臭虫迹。检查区域不足15m</w:t>
      </w:r>
      <w:r>
        <w:rPr>
          <w:rFonts w:hint="eastAsia" w:ascii="宋体"/>
          <w:kern w:val="0"/>
          <w:szCs w:val="20"/>
          <w:highlight w:val="none"/>
          <w:vertAlign w:val="superscript"/>
        </w:rPr>
        <w:t>2</w:t>
      </w:r>
      <w:r>
        <w:rPr>
          <w:rFonts w:hint="eastAsia" w:ascii="宋体"/>
          <w:kern w:val="0"/>
          <w:szCs w:val="20"/>
          <w:highlight w:val="none"/>
        </w:rPr>
        <w:t>的单独房间按1间计算，大于15m</w:t>
      </w:r>
      <w:r>
        <w:rPr>
          <w:rFonts w:hint="eastAsia" w:ascii="宋体"/>
          <w:kern w:val="0"/>
          <w:szCs w:val="20"/>
          <w:highlight w:val="none"/>
          <w:vertAlign w:val="superscript"/>
        </w:rPr>
        <w:t>2</w:t>
      </w:r>
      <w:r>
        <w:rPr>
          <w:rFonts w:hint="eastAsia" w:ascii="宋体"/>
          <w:kern w:val="0"/>
          <w:szCs w:val="20"/>
          <w:highlight w:val="none"/>
        </w:rPr>
        <w:t>的房间按15m</w:t>
      </w:r>
      <w:r>
        <w:rPr>
          <w:rFonts w:hint="eastAsia" w:ascii="宋体"/>
          <w:kern w:val="0"/>
          <w:szCs w:val="20"/>
          <w:highlight w:val="none"/>
          <w:vertAlign w:val="superscript"/>
        </w:rPr>
        <w:t>2</w:t>
      </w:r>
      <w:r>
        <w:rPr>
          <w:rFonts w:hint="eastAsia" w:ascii="宋体"/>
          <w:kern w:val="0"/>
          <w:szCs w:val="20"/>
          <w:highlight w:val="none"/>
        </w:rPr>
        <w:t>为1间折算。</w:t>
      </w:r>
    </w:p>
    <w:p w14:paraId="667B43B9">
      <w:pPr>
        <w:widowControl/>
        <w:ind w:firstLine="420"/>
        <w:jc w:val="left"/>
        <w:rPr>
          <w:rFonts w:ascii="宋体"/>
          <w:kern w:val="0"/>
          <w:szCs w:val="20"/>
          <w:highlight w:val="none"/>
        </w:rPr>
      </w:pPr>
      <w:r>
        <w:rPr>
          <w:rFonts w:hint="eastAsia" w:ascii="宋体"/>
          <w:kern w:val="0"/>
          <w:szCs w:val="20"/>
          <w:highlight w:val="none"/>
        </w:rPr>
        <w:t>依据式（1）、式（2）、式（3）和式（4）分别计算臭虫侵害率、密度、密度指数和臭虫迹阳性率。</w:t>
      </w:r>
    </w:p>
    <w:p w14:paraId="3C4AD649">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I</m:t>
            </m:r>
            <m:ctrlPr>
              <w:rPr>
                <w:rFonts w:ascii="Cambria Math" w:hAnsi="Cambria Math"/>
                <w:highlight w:val="none"/>
              </w:rPr>
            </m:ctrlPr>
          </m:e>
          <m:sub>
            <m:r>
              <m:rPr/>
              <w:rPr>
                <w:rFonts w:ascii="Cambria Math" w:hAnsi="Cambria Math"/>
                <w:highlight w:val="none"/>
              </w:rPr>
              <m:t>n</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t</m:t>
                </m:r>
                <m:ctrlPr>
                  <w:rPr>
                    <w:rFonts w:ascii="Cambria Math" w:hAnsi="Cambria Math"/>
                    <w:highlight w:val="none"/>
                  </w:rPr>
                </m:ctrlPr>
              </m:sub>
            </m:sSub>
            <m:ctrlPr>
              <w:rPr>
                <w:rFonts w:ascii="Cambria Math" w:hAnsi="Cambria Math"/>
                <w:highlight w:val="none"/>
              </w:rPr>
            </m:ctrlPr>
          </m:den>
        </m:f>
        <m:r>
          <m:rPr/>
          <w:rPr>
            <w:rFonts w:ascii="Cambria Math" w:hAnsi="Cambria Math"/>
            <w:highlight w:val="none"/>
          </w:rPr>
          <m:t>×100</m:t>
        </m:r>
        <m:r>
          <m:rPr>
            <m:sty m:val="p"/>
          </m:rPr>
          <w:rPr>
            <w:rFonts w:ascii="Cambria Math" w:hAnsi="Cambria Math"/>
            <w:highlight w:val="none"/>
          </w:rPr>
          <m:t>%</m:t>
        </m:r>
      </m:oMath>
      <w:r>
        <w:rPr>
          <w:rFonts w:ascii="黑体" w:hAnsi="黑体"/>
          <w:szCs w:val="21"/>
          <w:highlight w:val="none"/>
        </w:rPr>
        <w:t xml:space="preserve"> </w:t>
      </w:r>
      <w:r>
        <w:rPr>
          <w:rFonts w:hint="eastAsia" w:ascii="黑体" w:hAnsi="黑体"/>
          <w:szCs w:val="21"/>
          <w:highlight w:val="none"/>
        </w:rPr>
        <w:t>……（1）</w:t>
      </w:r>
    </w:p>
    <w:p w14:paraId="7B7729A4">
      <w:pPr>
        <w:pStyle w:val="23"/>
        <w:rPr>
          <w:highlight w:val="none"/>
        </w:rPr>
      </w:pPr>
      <w:r>
        <w:rPr>
          <w:rFonts w:hint="eastAsia"/>
          <w:highlight w:val="none"/>
        </w:rPr>
        <w:t>式中：</w:t>
      </w:r>
      <w:r>
        <w:rPr>
          <w:highlight w:val="none"/>
        </w:rPr>
        <w:tab/>
      </w:r>
    </w:p>
    <w:p w14:paraId="3B96E39F">
      <w:pPr>
        <w:pStyle w:val="23"/>
        <w:rPr>
          <w:highlight w:val="none"/>
        </w:rPr>
      </w:pPr>
      <w:r>
        <w:rPr>
          <w:rFonts w:hint="eastAsia"/>
          <w:i/>
          <w:highlight w:val="none"/>
        </w:rPr>
        <w:t>I</w:t>
      </w:r>
      <w:r>
        <w:rPr>
          <w:rFonts w:hint="eastAsia" w:hAnsi="Times New Roman" w:cs="Times New Roman"/>
          <w:i/>
          <w:highlight w:val="none"/>
          <w:vertAlign w:val="subscript"/>
        </w:rPr>
        <w:t>n</w:t>
      </w:r>
      <w:r>
        <w:rPr>
          <w:rFonts w:hint="eastAsia"/>
          <w:i/>
          <w:highlight w:val="none"/>
        </w:rPr>
        <w:t xml:space="preserve"> </w:t>
      </w:r>
      <w:r>
        <w:rPr>
          <w:rFonts w:hint="eastAsia"/>
          <w:highlight w:val="none"/>
        </w:rPr>
        <w:t>——侵害率；</w:t>
      </w:r>
    </w:p>
    <w:p w14:paraId="7BA2B006">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——有臭虫房间数，单位为间；</w:t>
      </w:r>
    </w:p>
    <w:p w14:paraId="59867D23">
      <w:pPr>
        <w:pStyle w:val="23"/>
        <w:rPr>
          <w:highlight w:val="none"/>
        </w:rPr>
      </w:pPr>
      <w:r>
        <w:rPr>
          <w:rFonts w:hint="eastAsia"/>
          <w:i/>
          <w:highlight w:val="none"/>
        </w:rPr>
        <w:t>N</w:t>
      </w:r>
      <w:r>
        <w:rPr>
          <w:rFonts w:hint="eastAsia" w:hAnsi="Times New Roman" w:cs="Times New Roman"/>
          <w:i/>
          <w:highlight w:val="none"/>
          <w:vertAlign w:val="subscript"/>
        </w:rPr>
        <w:t>t</w:t>
      </w:r>
      <w:r>
        <w:rPr>
          <w:rFonts w:hint="eastAsia"/>
          <w:i/>
          <w:highlight w:val="none"/>
        </w:rPr>
        <w:t xml:space="preserve"> </w:t>
      </w:r>
      <w:r>
        <w:rPr>
          <w:rFonts w:hint="eastAsia"/>
          <w:highlight w:val="none"/>
        </w:rPr>
        <w:t>——监测总房间数，单位为间。</w:t>
      </w:r>
    </w:p>
    <w:p w14:paraId="2F6AE5EE">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D</m:t>
            </m:r>
            <m:ctrlPr>
              <w:rPr>
                <w:rFonts w:ascii="Cambria Math" w:hAnsi="Cambria Math"/>
                <w:highlight w:val="none"/>
              </w:rPr>
            </m:ctrlPr>
          </m:e>
          <m:sub>
            <m:r>
              <m:rPr/>
              <w:rPr>
                <w:rFonts w:ascii="Cambria Math" w:hAnsi="Cambria Math"/>
                <w:highlight w:val="none"/>
              </w:rPr>
              <m:t>v</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c</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t</m:t>
                </m:r>
                <m:ctrlPr>
                  <w:rPr>
                    <w:rFonts w:ascii="Cambria Math" w:hAnsi="Cambria Math"/>
                    <w:highlight w:val="none"/>
                  </w:rPr>
                </m:ctrlPr>
              </m:sub>
            </m:sSub>
            <m:ctrlPr>
              <w:rPr>
                <w:rFonts w:ascii="Cambria Math" w:hAnsi="Cambria Math"/>
                <w:highlight w:val="none"/>
              </w:rPr>
            </m:ctrlPr>
          </m:den>
        </m:f>
      </m:oMath>
      <w:r>
        <w:rPr>
          <w:szCs w:val="21"/>
          <w:highlight w:val="none"/>
        </w:rPr>
        <w:t xml:space="preserve"> </w:t>
      </w:r>
      <w:r>
        <w:rPr>
          <w:rFonts w:hint="eastAsia"/>
          <w:szCs w:val="21"/>
          <w:highlight w:val="none"/>
        </w:rPr>
        <w:t>……（2）</w:t>
      </w:r>
    </w:p>
    <w:p w14:paraId="2954FE40">
      <w:pPr>
        <w:pStyle w:val="23"/>
        <w:rPr>
          <w:highlight w:val="none"/>
        </w:rPr>
      </w:pPr>
      <w:r>
        <w:rPr>
          <w:rFonts w:hint="eastAsia"/>
          <w:highlight w:val="none"/>
        </w:rPr>
        <w:t>式中：</w:t>
      </w:r>
      <w:r>
        <w:rPr>
          <w:highlight w:val="none"/>
        </w:rPr>
        <w:tab/>
      </w:r>
    </w:p>
    <w:p w14:paraId="45E41DEE">
      <w:pPr>
        <w:pStyle w:val="23"/>
        <w:rPr>
          <w:highlight w:val="none"/>
        </w:rPr>
      </w:pPr>
      <w:r>
        <w:rPr>
          <w:rFonts w:hint="eastAsia"/>
          <w:i/>
          <w:highlight w:val="none"/>
        </w:rPr>
        <w:t>D</w:t>
      </w:r>
      <w:r>
        <w:rPr>
          <w:rFonts w:hint="eastAsia" w:hAnsi="Times New Roman" w:cs="Times New Roman"/>
          <w:i/>
          <w:highlight w:val="none"/>
          <w:vertAlign w:val="subscript"/>
        </w:rPr>
        <w:t>v</w:t>
      </w:r>
      <w:r>
        <w:rPr>
          <w:rFonts w:hint="eastAsia"/>
          <w:i/>
          <w:highlight w:val="none"/>
        </w:rPr>
        <w:t xml:space="preserve"> </w:t>
      </w:r>
      <w:r>
        <w:rPr>
          <w:rFonts w:hint="eastAsia"/>
          <w:highlight w:val="none"/>
        </w:rPr>
        <w:t>——密度，单位为只每间；</w:t>
      </w:r>
    </w:p>
    <w:p w14:paraId="45EBBB64">
      <w:pPr>
        <w:pStyle w:val="23"/>
        <w:rPr>
          <w:highlight w:val="none"/>
        </w:rPr>
      </w:pPr>
      <w:r>
        <w:rPr>
          <w:rFonts w:hint="eastAsia"/>
          <w:i/>
          <w:highlight w:val="none"/>
        </w:rPr>
        <w:t>N</w:t>
      </w:r>
      <w:r>
        <w:rPr>
          <w:rFonts w:hint="eastAsia" w:hAnsi="Times New Roman" w:cs="Times New Roman"/>
          <w:i/>
          <w:highlight w:val="none"/>
          <w:vertAlign w:val="subscript"/>
        </w:rPr>
        <w:t>c</w:t>
      </w:r>
      <w:r>
        <w:rPr>
          <w:rFonts w:hint="eastAsia"/>
          <w:i/>
          <w:highlight w:val="none"/>
        </w:rPr>
        <w:t xml:space="preserve"> </w:t>
      </w:r>
      <w:r>
        <w:rPr>
          <w:rFonts w:hint="eastAsia"/>
          <w:highlight w:val="none"/>
        </w:rPr>
        <w:t>——监测到的臭虫总数，单位为只；</w:t>
      </w:r>
    </w:p>
    <w:p w14:paraId="2D806811">
      <w:pPr>
        <w:pStyle w:val="23"/>
        <w:rPr>
          <w:highlight w:val="none"/>
        </w:rPr>
      </w:pPr>
      <w:r>
        <w:rPr>
          <w:rFonts w:hint="eastAsia"/>
          <w:i/>
          <w:highlight w:val="none"/>
        </w:rPr>
        <w:t>N</w:t>
      </w:r>
      <w:r>
        <w:rPr>
          <w:rFonts w:hint="eastAsia" w:hAnsi="Times New Roman" w:cs="Times New Roman"/>
          <w:i/>
          <w:highlight w:val="none"/>
          <w:vertAlign w:val="subscript"/>
        </w:rPr>
        <w:t>t</w:t>
      </w:r>
      <w:r>
        <w:rPr>
          <w:rFonts w:hint="eastAsia"/>
          <w:i/>
          <w:highlight w:val="none"/>
        </w:rPr>
        <w:t xml:space="preserve"> </w:t>
      </w:r>
      <w:r>
        <w:rPr>
          <w:rFonts w:hint="eastAsia"/>
          <w:highlight w:val="none"/>
        </w:rPr>
        <w:t>——监测总房间数，单位为间。</w:t>
      </w:r>
    </w:p>
    <w:p w14:paraId="045BA0B8">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I</m:t>
            </m:r>
            <m:ctrlPr>
              <w:rPr>
                <w:rFonts w:ascii="Cambria Math" w:hAnsi="Cambria Math"/>
                <w:highlight w:val="none"/>
              </w:rPr>
            </m:ctrlPr>
          </m:e>
          <m:sub>
            <m:r>
              <m:rPr/>
              <w:rPr>
                <w:rFonts w:ascii="Cambria Math" w:hAnsi="Cambria Math"/>
                <w:highlight w:val="none"/>
              </w:rPr>
              <m:t>v</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c</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den>
        </m:f>
      </m:oMath>
      <w:r>
        <w:rPr>
          <w:szCs w:val="21"/>
          <w:highlight w:val="none"/>
        </w:rPr>
        <w:t xml:space="preserve"> </w:t>
      </w:r>
      <w:r>
        <w:rPr>
          <w:rFonts w:hint="eastAsia"/>
          <w:szCs w:val="21"/>
          <w:highlight w:val="none"/>
        </w:rPr>
        <w:t>……（3）</w:t>
      </w:r>
    </w:p>
    <w:p w14:paraId="297A66AA">
      <w:pPr>
        <w:pStyle w:val="23"/>
        <w:rPr>
          <w:highlight w:val="none"/>
        </w:rPr>
      </w:pPr>
      <w:r>
        <w:rPr>
          <w:rFonts w:hint="eastAsia"/>
          <w:highlight w:val="none"/>
        </w:rPr>
        <w:t>式中：</w:t>
      </w:r>
      <w:r>
        <w:rPr>
          <w:highlight w:val="none"/>
        </w:rPr>
        <w:tab/>
      </w:r>
    </w:p>
    <w:p w14:paraId="297B6773">
      <w:pPr>
        <w:pStyle w:val="23"/>
        <w:rPr>
          <w:highlight w:val="none"/>
        </w:rPr>
      </w:pPr>
      <w:r>
        <w:rPr>
          <w:rFonts w:hint="eastAsia"/>
          <w:i/>
          <w:highlight w:val="none"/>
        </w:rPr>
        <w:t>I</w:t>
      </w:r>
      <w:r>
        <w:rPr>
          <w:rFonts w:hint="eastAsia" w:hAnsi="Times New Roman" w:cs="Times New Roman"/>
          <w:i/>
          <w:highlight w:val="none"/>
          <w:vertAlign w:val="subscript"/>
        </w:rPr>
        <w:t>v</w:t>
      </w:r>
      <w:r>
        <w:rPr>
          <w:rFonts w:hint="eastAsia"/>
          <w:i/>
          <w:highlight w:val="none"/>
        </w:rPr>
        <w:t xml:space="preserve"> </w:t>
      </w:r>
      <w:r>
        <w:rPr>
          <w:rFonts w:hint="eastAsia"/>
          <w:highlight w:val="none"/>
        </w:rPr>
        <w:t>——密度指数，单位为只每间或只每床；</w:t>
      </w:r>
    </w:p>
    <w:p w14:paraId="35A03C29">
      <w:pPr>
        <w:pStyle w:val="23"/>
        <w:rPr>
          <w:highlight w:val="none"/>
        </w:rPr>
      </w:pPr>
      <w:r>
        <w:rPr>
          <w:rFonts w:hint="eastAsia"/>
          <w:i/>
          <w:highlight w:val="none"/>
        </w:rPr>
        <w:t>N</w:t>
      </w:r>
      <w:r>
        <w:rPr>
          <w:rFonts w:hint="eastAsia" w:hAnsi="Times New Roman" w:cs="Times New Roman"/>
          <w:i/>
          <w:highlight w:val="none"/>
          <w:vertAlign w:val="subscript"/>
        </w:rPr>
        <w:t>c</w:t>
      </w:r>
      <w:r>
        <w:rPr>
          <w:rFonts w:hint="eastAsia"/>
          <w:i/>
          <w:highlight w:val="none"/>
        </w:rPr>
        <w:t xml:space="preserve"> </w:t>
      </w:r>
      <w:r>
        <w:rPr>
          <w:rFonts w:hint="eastAsia"/>
          <w:highlight w:val="none"/>
        </w:rPr>
        <w:t>——监测到的臭虫总数，单位为只；</w:t>
      </w:r>
    </w:p>
    <w:p w14:paraId="06C852EC">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——有臭虫房间数或床数，单位为间或床。</w:t>
      </w:r>
    </w:p>
    <w:p w14:paraId="0710DD0C">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I</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s</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den>
        </m:f>
        <m:r>
          <m:rPr/>
          <w:rPr>
            <w:rFonts w:ascii="Cambria Math" w:hAnsi="Cambria Math"/>
            <w:highlight w:val="none"/>
          </w:rPr>
          <m:t>×100</m:t>
        </m:r>
        <m:r>
          <m:rPr>
            <m:sty m:val="p"/>
          </m:rPr>
          <w:rPr>
            <w:rFonts w:ascii="Cambria Math" w:hAnsi="Cambria Math"/>
            <w:highlight w:val="none"/>
          </w:rPr>
          <m:t>%</m:t>
        </m:r>
      </m:oMath>
      <w:r>
        <w:rPr>
          <w:szCs w:val="21"/>
          <w:highlight w:val="none"/>
        </w:rPr>
        <w:t xml:space="preserve"> </w:t>
      </w:r>
      <w:r>
        <w:rPr>
          <w:rFonts w:hint="eastAsia"/>
          <w:szCs w:val="21"/>
          <w:highlight w:val="none"/>
        </w:rPr>
        <w:t>……（4）</w:t>
      </w:r>
    </w:p>
    <w:p w14:paraId="1D9F641A">
      <w:pPr>
        <w:pStyle w:val="23"/>
        <w:rPr>
          <w:highlight w:val="none"/>
        </w:rPr>
      </w:pPr>
      <w:r>
        <w:rPr>
          <w:rFonts w:hint="eastAsia"/>
          <w:highlight w:val="none"/>
        </w:rPr>
        <w:t>式中：</w:t>
      </w:r>
      <w:r>
        <w:rPr>
          <w:highlight w:val="none"/>
        </w:rPr>
        <w:tab/>
      </w:r>
    </w:p>
    <w:p w14:paraId="17298A8E">
      <w:pPr>
        <w:pStyle w:val="23"/>
        <w:rPr>
          <w:highlight w:val="none"/>
        </w:rPr>
      </w:pPr>
      <w:r>
        <w:rPr>
          <w:rFonts w:hint="eastAsia"/>
          <w:i/>
          <w:highlight w:val="none"/>
        </w:rPr>
        <w:t>I</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w:t>
      </w:r>
      <w:r>
        <w:rPr>
          <w:rFonts w:hint="eastAsia" w:ascii="宋体"/>
          <w:kern w:val="0"/>
          <w:szCs w:val="20"/>
          <w:highlight w:val="none"/>
        </w:rPr>
        <w:t>臭虫迹</w:t>
      </w:r>
      <w:r>
        <w:rPr>
          <w:rFonts w:hint="eastAsia"/>
          <w:highlight w:val="none"/>
        </w:rPr>
        <w:t>阳性率；</w:t>
      </w:r>
    </w:p>
    <w:p w14:paraId="36320028">
      <w:pPr>
        <w:pStyle w:val="23"/>
        <w:rPr>
          <w:highlight w:val="none"/>
        </w:rPr>
      </w:pPr>
      <w:r>
        <w:rPr>
          <w:rFonts w:hint="eastAsia"/>
          <w:i/>
          <w:highlight w:val="none"/>
        </w:rPr>
        <w:t>N</w:t>
      </w:r>
      <w:r>
        <w:rPr>
          <w:rFonts w:hint="eastAsia" w:hAnsi="Times New Roman" w:cs="Times New Roman"/>
          <w:i/>
          <w:highlight w:val="none"/>
          <w:vertAlign w:val="subscript"/>
        </w:rPr>
        <w:t>s</w:t>
      </w:r>
      <w:r>
        <w:rPr>
          <w:rFonts w:hint="eastAsia"/>
          <w:i/>
          <w:highlight w:val="none"/>
        </w:rPr>
        <w:t xml:space="preserve"> </w:t>
      </w:r>
      <w:r>
        <w:rPr>
          <w:rFonts w:hint="eastAsia"/>
          <w:highlight w:val="none"/>
        </w:rPr>
        <w:t>——有臭虫迹的房间总数，单位为间；</w:t>
      </w:r>
    </w:p>
    <w:p w14:paraId="7053EF01">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——监测总房间数，单位为间。</w:t>
      </w:r>
    </w:p>
    <w:p w14:paraId="3F6A5EB1">
      <w:pPr>
        <w:widowControl/>
        <w:ind w:firstLine="420"/>
        <w:jc w:val="left"/>
        <w:rPr>
          <w:rFonts w:ascii="宋体"/>
          <w:kern w:val="0"/>
          <w:szCs w:val="20"/>
          <w:highlight w:val="none"/>
        </w:rPr>
      </w:pPr>
    </w:p>
    <w:p w14:paraId="7F90FCB9">
      <w:pPr>
        <w:pStyle w:val="44"/>
        <w:spacing w:before="156" w:after="156"/>
        <w:rPr>
          <w:highlight w:val="none"/>
        </w:rPr>
      </w:pPr>
      <w:r>
        <w:rPr>
          <w:rFonts w:hint="eastAsia"/>
          <w:highlight w:val="none"/>
        </w:rPr>
        <w:t>粘捕法</w:t>
      </w:r>
    </w:p>
    <w:p w14:paraId="0CF67CC6">
      <w:pPr>
        <w:widowControl/>
        <w:ind w:firstLine="420" w:firstLineChars="200"/>
        <w:jc w:val="left"/>
        <w:rPr>
          <w:rFonts w:ascii="宋体"/>
          <w:kern w:val="0"/>
          <w:szCs w:val="20"/>
          <w:highlight w:val="none"/>
        </w:rPr>
      </w:pPr>
      <w:r>
        <w:rPr>
          <w:rFonts w:hint="eastAsia" w:ascii="宋体" w:hAnsi="宋体" w:cs="宋体"/>
          <w:color w:val="000000"/>
          <w:kern w:val="0"/>
          <w:szCs w:val="21"/>
          <w:highlight w:val="none"/>
          <w:lang w:val="en-US" w:eastAsia="zh-CN" w:bidi="ar"/>
        </w:rPr>
        <w:t>采用粘虫（蟑）纸，胶面规格为</w:t>
      </w:r>
      <w:r>
        <w:rPr>
          <w:rFonts w:hint="eastAsia"/>
          <w:highlight w:val="none"/>
        </w:rPr>
        <w:t>170 mm</w:t>
      </w:r>
      <w:r>
        <w:rPr>
          <w:rFonts w:hint="default" w:ascii="Arial" w:hAnsi="Arial" w:cs="Arial"/>
          <w:highlight w:val="none"/>
        </w:rPr>
        <w:t>×</w:t>
      </w:r>
      <w:r>
        <w:rPr>
          <w:rFonts w:hint="eastAsia"/>
          <w:highlight w:val="none"/>
        </w:rPr>
        <w:t>100 mm</w:t>
      </w:r>
      <w:r>
        <w:rPr>
          <w:rFonts w:hint="eastAsia" w:ascii="宋体" w:hAnsi="宋体" w:cs="宋体"/>
          <w:color w:val="000000"/>
          <w:kern w:val="0"/>
          <w:szCs w:val="21"/>
          <w:highlight w:val="none"/>
          <w:lang w:val="en-US" w:eastAsia="zh-CN" w:bidi="ar"/>
        </w:rPr>
        <w:t>。</w:t>
      </w:r>
      <w:r>
        <w:rPr>
          <w:rFonts w:hint="eastAsia" w:ascii="宋体" w:hAnsi="宋体" w:cs="宋体"/>
          <w:color w:val="000000"/>
          <w:kern w:val="0"/>
          <w:szCs w:val="21"/>
          <w:highlight w:val="none"/>
          <w:lang w:bidi="ar"/>
        </w:rPr>
        <w:t>监测时间段，监测房间内宜有人员正常居住，将臭虫粘纸放置于臭虫经常栖息活动的场所，如床、沙发、桌椅、家具周围等处，床和沙发应在与地面接触的四个角均放置粘虫纸，每个房间粘虫纸的放置数量根据房间内的家具摆放具体选择。臭虫粘纸放置7d。记录捕获臭虫种类及数量</w:t>
      </w:r>
      <w:r>
        <w:rPr>
          <w:rFonts w:hint="eastAsia" w:ascii="宋体"/>
          <w:kern w:val="0"/>
          <w:szCs w:val="20"/>
          <w:highlight w:val="none"/>
        </w:rPr>
        <w:t>。</w:t>
      </w:r>
    </w:p>
    <w:p w14:paraId="3E39CA01">
      <w:pPr>
        <w:widowControl/>
        <w:ind w:firstLine="420"/>
        <w:jc w:val="left"/>
        <w:rPr>
          <w:rFonts w:ascii="宋体"/>
          <w:kern w:val="0"/>
          <w:szCs w:val="20"/>
          <w:highlight w:val="none"/>
        </w:rPr>
      </w:pPr>
      <w:r>
        <w:rPr>
          <w:rFonts w:hint="eastAsia" w:ascii="宋体"/>
          <w:kern w:val="0"/>
          <w:szCs w:val="20"/>
          <w:highlight w:val="none"/>
        </w:rPr>
        <w:t>依据式（5）、式（6）、式（7）和式（8）分别计算臭虫粘捕率、侵害率、密度和密度指数。</w:t>
      </w:r>
    </w:p>
    <w:p w14:paraId="452D5AE7">
      <w:pPr>
        <w:pStyle w:val="129"/>
        <w:ind w:firstLine="360"/>
        <w:rPr>
          <w:highlight w:val="none"/>
        </w:rPr>
      </w:pPr>
      <m:oMath>
        <m:r>
          <m:rPr/>
          <w:rPr>
            <w:rFonts w:ascii="Cambria Math" w:hAnsi="Cambria Math"/>
            <w:highlight w:val="none"/>
          </w:rPr>
          <m:t>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e</m:t>
                </m:r>
                <m:ctrlPr>
                  <w:rPr>
                    <w:rFonts w:ascii="Cambria Math" w:hAnsi="Cambria Math"/>
                    <w:highlight w:val="none"/>
                  </w:rPr>
                </m:ctrlPr>
              </m:sub>
            </m:sSub>
            <m:ctrlPr>
              <w:rPr>
                <w:rFonts w:ascii="Cambria Math" w:hAnsi="Cambria Math"/>
                <w:highlight w:val="none"/>
              </w:rPr>
            </m:ctrlPr>
          </m:den>
        </m:f>
        <m:r>
          <m:rPr/>
          <w:rPr>
            <w:rFonts w:ascii="Cambria Math" w:hAnsi="Cambria Math"/>
            <w:highlight w:val="none"/>
          </w:rPr>
          <m:t>×100</m:t>
        </m:r>
        <m:r>
          <m:rPr>
            <m:sty m:val="p"/>
          </m:rPr>
          <w:rPr>
            <w:rFonts w:ascii="Cambria Math" w:hAnsi="Cambria Math"/>
            <w:highlight w:val="none"/>
          </w:rPr>
          <m:t>%</m:t>
        </m:r>
      </m:oMath>
      <w:r>
        <w:rPr>
          <w:szCs w:val="21"/>
          <w:highlight w:val="none"/>
        </w:rPr>
        <w:t xml:space="preserve"> </w:t>
      </w:r>
      <w:r>
        <w:rPr>
          <w:rFonts w:hint="eastAsia"/>
          <w:szCs w:val="21"/>
          <w:highlight w:val="none"/>
        </w:rPr>
        <w:t>……（5）</w:t>
      </w:r>
    </w:p>
    <w:p w14:paraId="11EBDD2A">
      <w:pPr>
        <w:pStyle w:val="23"/>
        <w:rPr>
          <w:highlight w:val="none"/>
        </w:rPr>
      </w:pPr>
      <w:r>
        <w:rPr>
          <w:rFonts w:hint="eastAsia"/>
          <w:highlight w:val="none"/>
        </w:rPr>
        <w:t>式中：</w:t>
      </w:r>
      <w:r>
        <w:rPr>
          <w:highlight w:val="none"/>
        </w:rPr>
        <w:tab/>
      </w:r>
    </w:p>
    <w:p w14:paraId="4A5FDEDB">
      <w:pPr>
        <w:pStyle w:val="23"/>
        <w:rPr>
          <w:highlight w:val="none"/>
        </w:rPr>
      </w:pPr>
      <w:r>
        <w:rPr>
          <w:rFonts w:hint="eastAsia"/>
          <w:i/>
          <w:highlight w:val="none"/>
        </w:rPr>
        <w:t xml:space="preserve">T </w:t>
      </w:r>
      <w:r>
        <w:rPr>
          <w:rFonts w:hint="eastAsia"/>
          <w:highlight w:val="none"/>
        </w:rPr>
        <w:t>——粘捕率；</w:t>
      </w:r>
    </w:p>
    <w:p w14:paraId="6C06D159">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——粘捕到臭虫的臭虫粘纸数，单位为张；</w:t>
      </w:r>
    </w:p>
    <w:p w14:paraId="64EF8E33">
      <w:pPr>
        <w:pStyle w:val="23"/>
        <w:rPr>
          <w:highlight w:val="none"/>
        </w:rPr>
      </w:pPr>
      <w:r>
        <w:rPr>
          <w:rFonts w:hint="eastAsia"/>
          <w:i/>
          <w:highlight w:val="none"/>
        </w:rPr>
        <w:t>N</w:t>
      </w:r>
      <w:r>
        <w:rPr>
          <w:rFonts w:hint="eastAsia" w:hAnsi="Times New Roman" w:cs="Times New Roman"/>
          <w:i/>
          <w:highlight w:val="none"/>
          <w:vertAlign w:val="subscript"/>
        </w:rPr>
        <w:t>e</w:t>
      </w:r>
      <w:r>
        <w:rPr>
          <w:rFonts w:hint="eastAsia"/>
          <w:i/>
          <w:highlight w:val="none"/>
        </w:rPr>
        <w:t xml:space="preserve"> </w:t>
      </w:r>
      <w:r>
        <w:rPr>
          <w:rFonts w:hint="eastAsia"/>
          <w:highlight w:val="none"/>
        </w:rPr>
        <w:t>——有效粘臭虫纸数，单位为张。</w:t>
      </w:r>
    </w:p>
    <w:p w14:paraId="28C79BD8">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I</m:t>
            </m:r>
            <m:ctrlPr>
              <w:rPr>
                <w:rFonts w:ascii="Cambria Math" w:hAnsi="Cambria Math"/>
                <w:highlight w:val="none"/>
              </w:rPr>
            </m:ctrlPr>
          </m:e>
          <m:sub>
            <m:r>
              <m:rPr/>
              <w:rPr>
                <w:rFonts w:ascii="Cambria Math" w:hAnsi="Cambria Math"/>
                <w:highlight w:val="none"/>
              </w:rPr>
              <m:t>n</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t</m:t>
                </m:r>
                <m:ctrlPr>
                  <w:rPr>
                    <w:rFonts w:ascii="Cambria Math" w:hAnsi="Cambria Math"/>
                    <w:highlight w:val="none"/>
                  </w:rPr>
                </m:ctrlPr>
              </m:sub>
            </m:sSub>
            <m:ctrlPr>
              <w:rPr>
                <w:rFonts w:ascii="Cambria Math" w:hAnsi="Cambria Math"/>
                <w:highlight w:val="none"/>
              </w:rPr>
            </m:ctrlPr>
          </m:den>
        </m:f>
        <m:r>
          <m:rPr/>
          <w:rPr>
            <w:rFonts w:ascii="Cambria Math" w:hAnsi="Cambria Math"/>
            <w:highlight w:val="none"/>
          </w:rPr>
          <m:t>×100</m:t>
        </m:r>
        <m:r>
          <m:rPr>
            <m:sty m:val="p"/>
          </m:rPr>
          <w:rPr>
            <w:rFonts w:ascii="Cambria Math" w:hAnsi="Cambria Math"/>
            <w:highlight w:val="none"/>
          </w:rPr>
          <m:t>%</m:t>
        </m:r>
      </m:oMath>
      <w:r>
        <w:rPr>
          <w:szCs w:val="21"/>
          <w:highlight w:val="none"/>
        </w:rPr>
        <w:t xml:space="preserve"> </w:t>
      </w:r>
      <w:r>
        <w:rPr>
          <w:rFonts w:hint="eastAsia"/>
          <w:szCs w:val="21"/>
          <w:highlight w:val="none"/>
        </w:rPr>
        <w:t>……（6）</w:t>
      </w:r>
    </w:p>
    <w:p w14:paraId="106C7001">
      <w:pPr>
        <w:pStyle w:val="23"/>
        <w:rPr>
          <w:highlight w:val="none"/>
        </w:rPr>
      </w:pPr>
      <w:r>
        <w:rPr>
          <w:rFonts w:hint="eastAsia"/>
          <w:highlight w:val="none"/>
        </w:rPr>
        <w:t>式中：</w:t>
      </w:r>
      <w:r>
        <w:rPr>
          <w:highlight w:val="none"/>
        </w:rPr>
        <w:tab/>
      </w:r>
    </w:p>
    <w:p w14:paraId="082E471B">
      <w:pPr>
        <w:pStyle w:val="23"/>
        <w:rPr>
          <w:highlight w:val="none"/>
        </w:rPr>
      </w:pPr>
      <w:r>
        <w:rPr>
          <w:rFonts w:hint="eastAsia"/>
          <w:i/>
          <w:highlight w:val="none"/>
        </w:rPr>
        <w:t>I</w:t>
      </w:r>
      <w:r>
        <w:rPr>
          <w:rFonts w:hint="eastAsia" w:hAnsi="Times New Roman" w:cs="Times New Roman"/>
          <w:i/>
          <w:highlight w:val="none"/>
          <w:vertAlign w:val="subscript"/>
        </w:rPr>
        <w:t>n</w:t>
      </w:r>
      <w:r>
        <w:rPr>
          <w:rFonts w:hint="eastAsia"/>
          <w:i/>
          <w:highlight w:val="none"/>
        </w:rPr>
        <w:t xml:space="preserve"> </w:t>
      </w:r>
      <w:r>
        <w:rPr>
          <w:rFonts w:hint="eastAsia"/>
          <w:highlight w:val="none"/>
        </w:rPr>
        <w:t>——侵害率；</w:t>
      </w:r>
    </w:p>
    <w:p w14:paraId="13C38B4A">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——监测到臭虫的房间数，单位为间；</w:t>
      </w:r>
    </w:p>
    <w:p w14:paraId="746C92A7">
      <w:pPr>
        <w:pStyle w:val="23"/>
        <w:rPr>
          <w:highlight w:val="none"/>
        </w:rPr>
      </w:pPr>
      <w:r>
        <w:rPr>
          <w:rFonts w:hint="eastAsia"/>
          <w:i/>
          <w:highlight w:val="none"/>
        </w:rPr>
        <w:t>N</w:t>
      </w:r>
      <w:r>
        <w:rPr>
          <w:rFonts w:hint="eastAsia" w:hAnsi="Times New Roman" w:cs="Times New Roman"/>
          <w:i/>
          <w:highlight w:val="none"/>
          <w:vertAlign w:val="subscript"/>
        </w:rPr>
        <w:t>t</w:t>
      </w:r>
      <w:r>
        <w:rPr>
          <w:rFonts w:hint="eastAsia"/>
          <w:i/>
          <w:highlight w:val="none"/>
        </w:rPr>
        <w:t xml:space="preserve"> </w:t>
      </w:r>
      <w:r>
        <w:rPr>
          <w:rFonts w:hint="eastAsia"/>
          <w:highlight w:val="none"/>
        </w:rPr>
        <w:t>——监测总房间数，单位为间。</w:t>
      </w:r>
    </w:p>
    <w:p w14:paraId="68B829DF">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D</m:t>
            </m:r>
            <m:ctrlPr>
              <w:rPr>
                <w:rFonts w:ascii="Cambria Math" w:hAnsi="Cambria Math"/>
                <w:highlight w:val="none"/>
              </w:rPr>
            </m:ctrlPr>
          </m:e>
          <m:sub>
            <m:r>
              <m:rPr/>
              <w:rPr>
                <w:rFonts w:ascii="Cambria Math" w:hAnsi="Cambria Math"/>
                <w:highlight w:val="none"/>
              </w:rPr>
              <m:t>s</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c</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e</m:t>
                </m:r>
                <m:ctrlPr>
                  <w:rPr>
                    <w:rFonts w:ascii="Cambria Math" w:hAnsi="Cambria Math"/>
                    <w:highlight w:val="none"/>
                  </w:rPr>
                </m:ctrlPr>
              </m:sub>
            </m:sSub>
            <m:ctrlPr>
              <w:rPr>
                <w:rFonts w:ascii="Cambria Math" w:hAnsi="Cambria Math"/>
                <w:highlight w:val="none"/>
              </w:rPr>
            </m:ctrlPr>
          </m:den>
        </m:f>
      </m:oMath>
      <w:r>
        <w:rPr>
          <w:szCs w:val="21"/>
          <w:highlight w:val="none"/>
        </w:rPr>
        <w:t xml:space="preserve"> </w:t>
      </w:r>
      <w:r>
        <w:rPr>
          <w:rFonts w:hint="eastAsia"/>
          <w:szCs w:val="21"/>
          <w:highlight w:val="none"/>
        </w:rPr>
        <w:t>……（7）</w:t>
      </w:r>
    </w:p>
    <w:p w14:paraId="4E6A76E3">
      <w:pPr>
        <w:pStyle w:val="23"/>
        <w:rPr>
          <w:highlight w:val="none"/>
        </w:rPr>
      </w:pPr>
      <w:r>
        <w:rPr>
          <w:rFonts w:hint="eastAsia"/>
          <w:highlight w:val="none"/>
        </w:rPr>
        <w:t>式中：</w:t>
      </w:r>
      <w:r>
        <w:rPr>
          <w:highlight w:val="none"/>
        </w:rPr>
        <w:tab/>
      </w:r>
    </w:p>
    <w:p w14:paraId="4C044FB3">
      <w:pPr>
        <w:pStyle w:val="23"/>
        <w:rPr>
          <w:highlight w:val="none"/>
        </w:rPr>
      </w:pPr>
      <w:r>
        <w:rPr>
          <w:rFonts w:hint="eastAsia"/>
          <w:i/>
          <w:highlight w:val="none"/>
        </w:rPr>
        <w:t>D</w:t>
      </w:r>
      <w:r>
        <w:rPr>
          <w:rFonts w:hint="eastAsia" w:hAnsi="Times New Roman" w:cs="Times New Roman"/>
          <w:i/>
          <w:highlight w:val="none"/>
          <w:vertAlign w:val="subscript"/>
        </w:rPr>
        <w:t>s</w:t>
      </w:r>
      <w:r>
        <w:rPr>
          <w:rFonts w:hint="eastAsia"/>
          <w:i/>
          <w:highlight w:val="none"/>
        </w:rPr>
        <w:t xml:space="preserve"> </w:t>
      </w:r>
      <w:r>
        <w:rPr>
          <w:rFonts w:hint="eastAsia"/>
          <w:highlight w:val="none"/>
        </w:rPr>
        <w:t>——密度，单位为只每张；</w:t>
      </w:r>
    </w:p>
    <w:p w14:paraId="6B7995DB">
      <w:pPr>
        <w:pStyle w:val="23"/>
        <w:rPr>
          <w:highlight w:val="none"/>
        </w:rPr>
      </w:pPr>
      <w:r>
        <w:rPr>
          <w:rFonts w:hint="eastAsia"/>
          <w:i/>
          <w:highlight w:val="none"/>
        </w:rPr>
        <w:t>N</w:t>
      </w:r>
      <w:r>
        <w:rPr>
          <w:rFonts w:hint="eastAsia" w:hAnsi="Times New Roman" w:cs="Times New Roman"/>
          <w:i/>
          <w:highlight w:val="none"/>
          <w:vertAlign w:val="subscript"/>
        </w:rPr>
        <w:t>c</w:t>
      </w:r>
      <w:r>
        <w:rPr>
          <w:rFonts w:hint="eastAsia"/>
          <w:i/>
          <w:highlight w:val="none"/>
        </w:rPr>
        <w:t xml:space="preserve"> </w:t>
      </w:r>
      <w:r>
        <w:rPr>
          <w:rFonts w:hint="eastAsia"/>
          <w:highlight w:val="none"/>
        </w:rPr>
        <w:t>——粘捕到臭虫数，单位为只；</w:t>
      </w:r>
    </w:p>
    <w:p w14:paraId="07B9A3A6">
      <w:pPr>
        <w:pStyle w:val="23"/>
        <w:rPr>
          <w:highlight w:val="none"/>
        </w:rPr>
      </w:pPr>
      <w:r>
        <w:rPr>
          <w:rFonts w:hint="eastAsia"/>
          <w:i/>
          <w:highlight w:val="none"/>
        </w:rPr>
        <w:t>N</w:t>
      </w:r>
      <w:r>
        <w:rPr>
          <w:rFonts w:hint="eastAsia" w:hAnsi="Times New Roman" w:cs="Times New Roman"/>
          <w:i/>
          <w:highlight w:val="none"/>
          <w:vertAlign w:val="subscript"/>
        </w:rPr>
        <w:t>e</w:t>
      </w:r>
      <w:r>
        <w:rPr>
          <w:rFonts w:hint="eastAsia"/>
          <w:i/>
          <w:highlight w:val="none"/>
        </w:rPr>
        <w:t xml:space="preserve"> </w:t>
      </w:r>
      <w:r>
        <w:rPr>
          <w:rFonts w:hint="eastAsia"/>
          <w:highlight w:val="none"/>
        </w:rPr>
        <w:t>——有效粘臭虫纸数，单位为张。</w:t>
      </w:r>
    </w:p>
    <w:p w14:paraId="6A0FB721">
      <w:pPr>
        <w:pStyle w:val="129"/>
        <w:ind w:firstLine="360"/>
        <w:rPr>
          <w:highlight w:val="none"/>
        </w:rPr>
      </w:pPr>
      <m:oMath>
        <m:sSub>
          <m:sSubPr>
            <m:ctrlPr>
              <w:rPr>
                <w:rFonts w:ascii="Cambria Math" w:hAnsi="Cambria Math"/>
                <w:highlight w:val="none"/>
              </w:rPr>
            </m:ctrlPr>
          </m:sSubPr>
          <m:e>
            <m:r>
              <m:rPr/>
              <w:rPr>
                <w:rFonts w:ascii="Cambria Math" w:hAnsi="Cambria Math"/>
                <w:highlight w:val="none"/>
              </w:rPr>
              <m:t>I</m:t>
            </m:r>
            <m:ctrlPr>
              <w:rPr>
                <w:rFonts w:ascii="Cambria Math" w:hAnsi="Cambria Math"/>
                <w:highlight w:val="none"/>
              </w:rPr>
            </m:ctrlPr>
          </m:e>
          <m:sub>
            <m:r>
              <m:rPr/>
              <w:rPr>
                <w:rFonts w:ascii="Cambria Math" w:hAnsi="Cambria Math"/>
                <w:highlight w:val="none"/>
              </w:rPr>
              <m:t>s</m:t>
            </m:r>
            <m:ctrlPr>
              <w:rPr>
                <w:rFonts w:ascii="Cambria Math" w:hAnsi="Cambria Math"/>
                <w:highlight w:val="none"/>
              </w:rPr>
            </m:ctrlPr>
          </m:sub>
        </m:sSub>
        <m:r>
          <m:rPr/>
          <w:rPr>
            <w:rFonts w:ascii="Cambria Math" w:hAnsi="Cambria Math"/>
            <w:highlight w:val="none"/>
          </w:rPr>
          <m:t>=</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c</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N</m:t>
                </m:r>
                <m:ctrlPr>
                  <w:rPr>
                    <w:rFonts w:ascii="Cambria Math" w:hAnsi="Cambria Math"/>
                    <w:highlight w:val="none"/>
                  </w:rPr>
                </m:ctrlPr>
              </m:e>
              <m:sub>
                <m:r>
                  <m:rPr/>
                  <w:rPr>
                    <w:rFonts w:ascii="Cambria Math" w:hAnsi="Cambria Math"/>
                    <w:highlight w:val="none"/>
                  </w:rPr>
                  <m:t>p</m:t>
                </m:r>
                <m:ctrlPr>
                  <w:rPr>
                    <w:rFonts w:ascii="Cambria Math" w:hAnsi="Cambria Math"/>
                    <w:highlight w:val="none"/>
                  </w:rPr>
                </m:ctrlPr>
              </m:sub>
            </m:sSub>
            <m:ctrlPr>
              <w:rPr>
                <w:rFonts w:ascii="Cambria Math" w:hAnsi="Cambria Math"/>
                <w:highlight w:val="none"/>
              </w:rPr>
            </m:ctrlPr>
          </m:den>
        </m:f>
      </m:oMath>
      <w:r>
        <w:rPr>
          <w:szCs w:val="21"/>
          <w:highlight w:val="none"/>
        </w:rPr>
        <w:t xml:space="preserve"> </w:t>
      </w:r>
      <w:r>
        <w:rPr>
          <w:rFonts w:hint="eastAsia"/>
          <w:szCs w:val="21"/>
          <w:highlight w:val="none"/>
        </w:rPr>
        <w:t>……（8）</w:t>
      </w:r>
    </w:p>
    <w:p w14:paraId="4F7B5199">
      <w:pPr>
        <w:pStyle w:val="23"/>
        <w:rPr>
          <w:highlight w:val="none"/>
        </w:rPr>
      </w:pPr>
      <w:r>
        <w:rPr>
          <w:rFonts w:hint="eastAsia"/>
          <w:highlight w:val="none"/>
        </w:rPr>
        <w:t>式中：</w:t>
      </w:r>
      <w:r>
        <w:rPr>
          <w:highlight w:val="none"/>
        </w:rPr>
        <w:tab/>
      </w:r>
    </w:p>
    <w:p w14:paraId="5EE32E8C">
      <w:pPr>
        <w:pStyle w:val="23"/>
        <w:rPr>
          <w:highlight w:val="none"/>
        </w:rPr>
      </w:pPr>
      <w:r>
        <w:rPr>
          <w:rFonts w:hint="eastAsia"/>
          <w:i/>
          <w:highlight w:val="none"/>
        </w:rPr>
        <w:t>I</w:t>
      </w:r>
      <w:r>
        <w:rPr>
          <w:rFonts w:hint="eastAsia" w:hAnsi="Times New Roman" w:cs="Times New Roman"/>
          <w:i/>
          <w:highlight w:val="none"/>
          <w:vertAlign w:val="subscript"/>
        </w:rPr>
        <w:t>s</w:t>
      </w:r>
      <w:r>
        <w:rPr>
          <w:rFonts w:hint="eastAsia"/>
          <w:i/>
          <w:highlight w:val="none"/>
        </w:rPr>
        <w:t xml:space="preserve"> </w:t>
      </w:r>
      <w:r>
        <w:rPr>
          <w:rFonts w:hint="eastAsia"/>
          <w:highlight w:val="none"/>
        </w:rPr>
        <w:t>——密度指数，单位为只每张；</w:t>
      </w:r>
    </w:p>
    <w:p w14:paraId="59FAB30E">
      <w:pPr>
        <w:pStyle w:val="23"/>
        <w:rPr>
          <w:highlight w:val="none"/>
        </w:rPr>
      </w:pPr>
      <w:r>
        <w:rPr>
          <w:rFonts w:hint="eastAsia"/>
          <w:i/>
          <w:highlight w:val="none"/>
        </w:rPr>
        <w:t>N</w:t>
      </w:r>
      <w:r>
        <w:rPr>
          <w:rFonts w:hint="eastAsia" w:hAnsi="Times New Roman" w:cs="Times New Roman"/>
          <w:i/>
          <w:highlight w:val="none"/>
          <w:vertAlign w:val="subscript"/>
        </w:rPr>
        <w:t>c</w:t>
      </w:r>
      <w:r>
        <w:rPr>
          <w:rFonts w:hint="eastAsia"/>
          <w:i/>
          <w:highlight w:val="none"/>
        </w:rPr>
        <w:t xml:space="preserve"> </w:t>
      </w:r>
      <w:r>
        <w:rPr>
          <w:rFonts w:hint="eastAsia"/>
          <w:highlight w:val="none"/>
        </w:rPr>
        <w:t>——粘捕到臭虫数，单位为只；</w:t>
      </w:r>
    </w:p>
    <w:p w14:paraId="79C335EB">
      <w:pPr>
        <w:pStyle w:val="23"/>
        <w:rPr>
          <w:highlight w:val="none"/>
        </w:rPr>
      </w:pPr>
      <w:r>
        <w:rPr>
          <w:rFonts w:hint="eastAsia"/>
          <w:i/>
          <w:highlight w:val="none"/>
        </w:rPr>
        <w:t>N</w:t>
      </w:r>
      <w:r>
        <w:rPr>
          <w:rFonts w:hint="eastAsia" w:hAnsi="Times New Roman" w:cs="Times New Roman"/>
          <w:i/>
          <w:highlight w:val="none"/>
          <w:vertAlign w:val="subscript"/>
        </w:rPr>
        <w:t>p</w:t>
      </w:r>
      <w:r>
        <w:rPr>
          <w:rFonts w:hint="eastAsia"/>
          <w:i/>
          <w:highlight w:val="none"/>
        </w:rPr>
        <w:t xml:space="preserve"> </w:t>
      </w:r>
      <w:r>
        <w:rPr>
          <w:rFonts w:hint="eastAsia"/>
          <w:highlight w:val="none"/>
        </w:rPr>
        <w:t>——粘捕到臭虫的粘臭虫纸数，单位为张。</w:t>
      </w:r>
    </w:p>
    <w:p w14:paraId="5A2C3C7C">
      <w:pPr>
        <w:pStyle w:val="23"/>
        <w:rPr>
          <w:highlight w:val="none"/>
        </w:rPr>
      </w:pPr>
    </w:p>
    <w:p w14:paraId="7CDCC44A">
      <w:pPr>
        <w:pStyle w:val="47"/>
        <w:spacing w:before="312" w:after="312"/>
        <w:rPr>
          <w:highlight w:val="none"/>
        </w:rPr>
      </w:pPr>
      <w:r>
        <w:rPr>
          <w:rFonts w:hint="eastAsia"/>
          <w:highlight w:val="none"/>
        </w:rPr>
        <w:t>防制技术</w:t>
      </w:r>
      <w:r>
        <w:rPr>
          <w:rFonts w:hint="eastAsia"/>
          <w:highlight w:val="none"/>
          <w:lang w:eastAsia="zh-CN"/>
        </w:rPr>
        <w:t>规程</w:t>
      </w:r>
    </w:p>
    <w:p w14:paraId="7A6003C7">
      <w:pPr>
        <w:pStyle w:val="44"/>
        <w:spacing w:before="156" w:after="156"/>
        <w:rPr>
          <w:highlight w:val="none"/>
        </w:rPr>
      </w:pPr>
      <w:r>
        <w:rPr>
          <w:rFonts w:hint="eastAsia"/>
          <w:highlight w:val="none"/>
        </w:rPr>
        <w:t>调查与评估</w:t>
      </w:r>
    </w:p>
    <w:p w14:paraId="696125D2">
      <w:pPr>
        <w:widowControl/>
        <w:ind w:firstLine="420" w:firstLineChars="200"/>
        <w:jc w:val="left"/>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首先，需要定期对臭虫进行监测调查和评估，了解臭虫的分布、密度和危害程度。通过监测，可以及时发现臭虫的存在，为后续的防制工作提供依据。</w:t>
      </w:r>
    </w:p>
    <w:p w14:paraId="7EDE2790">
      <w:pPr>
        <w:pStyle w:val="44"/>
        <w:spacing w:before="156" w:after="156"/>
        <w:rPr>
          <w:highlight w:val="none"/>
        </w:rPr>
      </w:pPr>
      <w:r>
        <w:rPr>
          <w:rFonts w:hint="eastAsia"/>
          <w:highlight w:val="none"/>
        </w:rPr>
        <w:t>制定方案</w:t>
      </w:r>
    </w:p>
    <w:p w14:paraId="401BC4DB">
      <w:pPr>
        <w:pStyle w:val="23"/>
        <w:rPr>
          <w:highlight w:val="none"/>
        </w:rPr>
      </w:pPr>
      <w:r>
        <w:rPr>
          <w:rFonts w:hint="eastAsia"/>
          <w:highlight w:val="none"/>
        </w:rPr>
        <w:t>根据前期的调查和评估情况，制定具体的臭虫防制方案，方案内容应包含以下内容：</w:t>
      </w:r>
    </w:p>
    <w:p w14:paraId="71615503">
      <w:pPr>
        <w:pStyle w:val="23"/>
        <w:rPr>
          <w:highlight w:val="none"/>
        </w:rPr>
      </w:pPr>
      <w:r>
        <w:rPr>
          <w:rFonts w:hint="eastAsia"/>
          <w:highlight w:val="none"/>
        </w:rPr>
        <w:t>——环境治理</w:t>
      </w:r>
    </w:p>
    <w:p w14:paraId="454A1C9D">
      <w:pPr>
        <w:pStyle w:val="23"/>
        <w:rPr>
          <w:highlight w:val="none"/>
        </w:rPr>
      </w:pPr>
      <w:r>
        <w:rPr>
          <w:rFonts w:hint="eastAsia"/>
          <w:highlight w:val="none"/>
        </w:rPr>
        <w:t>——物理防制</w:t>
      </w:r>
    </w:p>
    <w:p w14:paraId="03A525C9">
      <w:pPr>
        <w:pStyle w:val="23"/>
        <w:rPr>
          <w:highlight w:val="none"/>
        </w:rPr>
      </w:pPr>
      <w:r>
        <w:rPr>
          <w:rFonts w:hint="eastAsia"/>
          <w:highlight w:val="none"/>
        </w:rPr>
        <w:t>——化学防制</w:t>
      </w:r>
    </w:p>
    <w:p w14:paraId="11034257">
      <w:pPr>
        <w:pStyle w:val="23"/>
        <w:rPr>
          <w:highlight w:val="none"/>
        </w:rPr>
      </w:pPr>
      <w:r>
        <w:rPr>
          <w:rFonts w:hint="eastAsia"/>
          <w:highlight w:val="none"/>
        </w:rPr>
        <w:t>——防制效果评价</w:t>
      </w:r>
    </w:p>
    <w:p w14:paraId="44591FA5">
      <w:pPr>
        <w:pStyle w:val="44"/>
        <w:spacing w:before="156" w:after="156"/>
        <w:rPr>
          <w:highlight w:val="none"/>
        </w:rPr>
      </w:pPr>
      <w:r>
        <w:rPr>
          <w:rFonts w:hint="eastAsia"/>
          <w:highlight w:val="none"/>
        </w:rPr>
        <w:t>环境治理</w:t>
      </w:r>
    </w:p>
    <w:p w14:paraId="54C4BF0E">
      <w:pPr>
        <w:pStyle w:val="48"/>
        <w:spacing w:before="156" w:after="156"/>
        <w:rPr>
          <w:highlight w:val="none"/>
        </w:rPr>
      </w:pPr>
      <w:r>
        <w:rPr>
          <w:rFonts w:hint="eastAsia"/>
          <w:highlight w:val="none"/>
        </w:rPr>
        <w:t>保持居住环境的清洁和卫生</w:t>
      </w:r>
    </w:p>
    <w:p w14:paraId="6910A942">
      <w:pPr>
        <w:pStyle w:val="23"/>
        <w:rPr>
          <w:highlight w:val="none"/>
        </w:rPr>
      </w:pPr>
      <w:r>
        <w:rPr>
          <w:rFonts w:hint="eastAsia"/>
          <w:highlight w:val="none"/>
        </w:rPr>
        <w:t>定期打扫地面、墙壁和家具，清除灰尘和碎屑</w:t>
      </w:r>
      <w:r>
        <w:rPr>
          <w:rFonts w:hint="eastAsia"/>
          <w:highlight w:val="none"/>
          <w:lang w:eastAsia="zh-CN"/>
        </w:rPr>
        <w:t>，</w:t>
      </w:r>
      <w:r>
        <w:rPr>
          <w:rFonts w:hint="eastAsia"/>
          <w:highlight w:val="none"/>
        </w:rPr>
        <w:t>特别注意清洁床底下、家具缝隙和角落等容易藏污纳垢的地方</w:t>
      </w:r>
      <w:r>
        <w:rPr>
          <w:rFonts w:hint="eastAsia"/>
          <w:highlight w:val="none"/>
          <w:lang w:eastAsia="zh-CN"/>
        </w:rPr>
        <w:t>。</w:t>
      </w:r>
      <w:r>
        <w:rPr>
          <w:rFonts w:hint="eastAsia"/>
          <w:highlight w:val="none"/>
        </w:rPr>
        <w:t>定期清理垃圾</w:t>
      </w:r>
      <w:r>
        <w:rPr>
          <w:rFonts w:hint="eastAsia"/>
          <w:highlight w:val="none"/>
          <w:lang w:eastAsia="zh-CN"/>
        </w:rPr>
        <w:t>，</w:t>
      </w:r>
      <w:r>
        <w:rPr>
          <w:rFonts w:hint="eastAsia"/>
          <w:highlight w:val="none"/>
        </w:rPr>
        <w:t>保持室内通风良好，经常打开窗户。</w:t>
      </w:r>
    </w:p>
    <w:p w14:paraId="221DEB88">
      <w:pPr>
        <w:pStyle w:val="48"/>
        <w:spacing w:before="156" w:after="156"/>
        <w:rPr>
          <w:highlight w:val="none"/>
        </w:rPr>
      </w:pPr>
      <w:r>
        <w:rPr>
          <w:rFonts w:hint="eastAsia"/>
          <w:highlight w:val="none"/>
        </w:rPr>
        <w:t>封堵可供臭虫孳生的各种缝隙和裂缝</w:t>
      </w:r>
    </w:p>
    <w:p w14:paraId="3BA99965">
      <w:pPr>
        <w:pStyle w:val="23"/>
        <w:rPr>
          <w:highlight w:val="none"/>
        </w:rPr>
      </w:pPr>
      <w:r>
        <w:rPr>
          <w:rFonts w:hint="eastAsia"/>
          <w:highlight w:val="none"/>
        </w:rPr>
        <w:t>使用密封胶、油灰、石灰、填塞材料或钢丝网等封堵门窗、墙壁、地板、电线管道和家具的缝隙和裂缝。油灰的配制：石膏300g、桐油75g、松香油125g，加水适量，充分调匀。</w:t>
      </w:r>
    </w:p>
    <w:p w14:paraId="77990962">
      <w:pPr>
        <w:pStyle w:val="48"/>
        <w:spacing w:before="156" w:after="156"/>
        <w:rPr>
          <w:highlight w:val="none"/>
        </w:rPr>
      </w:pPr>
      <w:r>
        <w:rPr>
          <w:rFonts w:hint="eastAsia"/>
          <w:highlight w:val="none"/>
        </w:rPr>
        <w:t>防止臭虫入侵</w:t>
      </w:r>
    </w:p>
    <w:p w14:paraId="160C3971">
      <w:pPr>
        <w:pStyle w:val="23"/>
        <w:rPr>
          <w:highlight w:val="none"/>
        </w:rPr>
      </w:pPr>
      <w:r>
        <w:rPr>
          <w:rFonts w:hint="eastAsia"/>
          <w:highlight w:val="none"/>
        </w:rPr>
        <w:t>对于外来的行李、衣物、家具等物品，应进行检查和清洁，防止臭虫携带进入室内。特别是臭虫高发区带回的物品，更要进行仔细检查。注意宠物的卫生，定期给宠物洗澡和驱虫，防止宠物携带臭虫进入室内。定期检查室内是否有臭虫出现的迹象，如发现及时采取相应的灭虫措施。</w:t>
      </w:r>
    </w:p>
    <w:p w14:paraId="2538D624">
      <w:pPr>
        <w:pStyle w:val="44"/>
        <w:spacing w:before="156" w:after="156"/>
        <w:rPr>
          <w:highlight w:val="none"/>
        </w:rPr>
      </w:pPr>
      <w:r>
        <w:rPr>
          <w:rFonts w:hint="eastAsia"/>
          <w:highlight w:val="none"/>
        </w:rPr>
        <w:t>物理防制</w:t>
      </w:r>
    </w:p>
    <w:p w14:paraId="5B29DCDA">
      <w:pPr>
        <w:pStyle w:val="48"/>
        <w:spacing w:before="156" w:after="156"/>
        <w:rPr>
          <w:highlight w:val="none"/>
        </w:rPr>
      </w:pPr>
      <w:r>
        <w:rPr>
          <w:rFonts w:hint="eastAsia"/>
          <w:highlight w:val="none"/>
        </w:rPr>
        <w:t>人工捕捉</w:t>
      </w:r>
    </w:p>
    <w:p w14:paraId="42DA1DA5">
      <w:pPr>
        <w:pStyle w:val="23"/>
        <w:rPr>
          <w:highlight w:val="none"/>
        </w:rPr>
      </w:pPr>
      <w:r>
        <w:rPr>
          <w:rFonts w:hint="eastAsia"/>
          <w:highlight w:val="none"/>
        </w:rPr>
        <w:t>通过敲击床架、床板、炕席、草垫等，将臭虫震下并杀死，或者用针、铁丝等工具挑出缝隙中的臭虫并将其杀灭。</w:t>
      </w:r>
    </w:p>
    <w:p w14:paraId="121CD20F">
      <w:pPr>
        <w:pStyle w:val="48"/>
        <w:spacing w:before="156" w:after="156"/>
        <w:rPr>
          <w:highlight w:val="none"/>
        </w:rPr>
      </w:pPr>
      <w:r>
        <w:rPr>
          <w:rFonts w:hint="eastAsia"/>
          <w:highlight w:val="none"/>
        </w:rPr>
        <w:t>吸尘器</w:t>
      </w:r>
    </w:p>
    <w:p w14:paraId="39378836">
      <w:pPr>
        <w:pStyle w:val="48"/>
        <w:numPr>
          <w:ilvl w:val="2"/>
          <w:numId w:val="0"/>
        </w:numPr>
        <w:spacing w:before="156" w:after="156"/>
        <w:ind w:leftChars="0" w:firstLine="420" w:firstLineChars="200"/>
        <w:rPr>
          <w:highlight w:val="none"/>
        </w:rPr>
      </w:pPr>
      <w:r>
        <w:rPr>
          <w:rFonts w:hint="eastAsia" w:ascii="宋体" w:hAnsi="Times New Roman" w:eastAsia="宋体" w:cs="Times New Roman"/>
          <w:sz w:val="21"/>
          <w:highlight w:val="none"/>
          <w:lang w:val="en-US" w:eastAsia="zh-CN" w:bidi="ar-SA"/>
        </w:rPr>
        <w:t>对臭虫活虫及其尸体，用吸尘器进行收集，吸尘器内的污物在室外进行清理，并将污物密封做好标记，将刷头浸泡肥皂水，保证无臭虫残留在刷头上；随后持续每天用吸尘器清洁一次沙发、地板、床架、床垫，直至室温条件下至少10</w:t>
      </w:r>
      <w:r>
        <w:rPr>
          <w:rFonts w:hint="eastAsia" w:ascii="宋体" w:eastAsia="宋体" w:cs="Times New Roman"/>
          <w:sz w:val="21"/>
          <w:highlight w:val="none"/>
          <w:lang w:val="en-US" w:eastAsia="zh-CN" w:bidi="ar-SA"/>
        </w:rPr>
        <w:t>d</w:t>
      </w:r>
      <w:r>
        <w:rPr>
          <w:rFonts w:hint="eastAsia" w:ascii="宋体" w:hAnsi="Times New Roman" w:eastAsia="宋体" w:cs="Times New Roman"/>
          <w:sz w:val="21"/>
          <w:highlight w:val="none"/>
          <w:lang w:val="en-US" w:eastAsia="zh-CN" w:bidi="ar-SA"/>
        </w:rPr>
        <w:t>内无臭虫危害</w:t>
      </w:r>
      <w:r>
        <w:rPr>
          <w:rFonts w:hint="eastAsia"/>
          <w:highlight w:val="none"/>
        </w:rPr>
        <w:t>。</w:t>
      </w:r>
    </w:p>
    <w:p w14:paraId="1631F834">
      <w:pPr>
        <w:pStyle w:val="48"/>
        <w:spacing w:before="156" w:after="156"/>
        <w:rPr>
          <w:highlight w:val="none"/>
        </w:rPr>
      </w:pPr>
      <w:r>
        <w:rPr>
          <w:rFonts w:hint="eastAsia"/>
          <w:highlight w:val="none"/>
        </w:rPr>
        <w:t>沸水浇烫</w:t>
      </w:r>
    </w:p>
    <w:p w14:paraId="6838C111">
      <w:pPr>
        <w:pStyle w:val="23"/>
        <w:rPr>
          <w:rFonts w:hint="eastAsia"/>
          <w:highlight w:val="none"/>
        </w:rPr>
      </w:pPr>
      <w:r>
        <w:rPr>
          <w:rFonts w:hint="eastAsia"/>
          <w:highlight w:val="none"/>
        </w:rPr>
        <w:t>臭虫不耐高温，可以用开水将臭虫及其卵全部烫死。对于床架、床板等臭虫容易孳生的地方，可以搬到室外，用装有沸水的水壶口对准缝隙，缓慢移动浇烫，确保缝隙处达到高温，从而烫死臭虫及其卵。对于衣物、蚊帐等物品，也可以用开水浸泡以杀死臭虫。</w:t>
      </w:r>
    </w:p>
    <w:p w14:paraId="5242F418">
      <w:pPr>
        <w:pStyle w:val="48"/>
        <w:spacing w:before="156" w:after="156"/>
        <w:rPr>
          <w:highlight w:val="none"/>
        </w:rPr>
      </w:pPr>
      <w:r>
        <w:rPr>
          <w:rFonts w:hint="eastAsia"/>
          <w:highlight w:val="none"/>
        </w:rPr>
        <w:t>高温或低温处理</w:t>
      </w:r>
    </w:p>
    <w:p w14:paraId="543E56F3">
      <w:pPr>
        <w:pStyle w:val="23"/>
        <w:rPr>
          <w:rFonts w:hint="eastAsia"/>
          <w:highlight w:val="none"/>
        </w:rPr>
      </w:pPr>
      <w:r>
        <w:rPr>
          <w:rFonts w:hint="eastAsia"/>
          <w:highlight w:val="none"/>
        </w:rPr>
        <w:t>可将沾染臭虫的物品放置在50℃以上</w:t>
      </w:r>
      <w:r>
        <w:rPr>
          <w:rFonts w:hint="eastAsia"/>
          <w:highlight w:val="none"/>
          <w:lang w:eastAsia="zh-CN"/>
        </w:rPr>
        <w:t>的</w:t>
      </w:r>
      <w:r>
        <w:rPr>
          <w:rFonts w:hint="eastAsia"/>
          <w:highlight w:val="none"/>
        </w:rPr>
        <w:t>烘干机</w:t>
      </w:r>
      <w:r>
        <w:rPr>
          <w:rFonts w:hint="eastAsia"/>
          <w:highlight w:val="none"/>
          <w:lang w:eastAsia="zh-CN"/>
        </w:rPr>
        <w:t>中</w:t>
      </w:r>
      <w:r>
        <w:rPr>
          <w:rFonts w:hint="eastAsia"/>
          <w:highlight w:val="none"/>
        </w:rPr>
        <w:t>，不耐热的物品可密封，放在-17℃～-18℃环境冷冻10h。</w:t>
      </w:r>
    </w:p>
    <w:p w14:paraId="7586E19A">
      <w:pPr>
        <w:pStyle w:val="48"/>
        <w:spacing w:before="156" w:after="156"/>
        <w:rPr>
          <w:highlight w:val="none"/>
        </w:rPr>
      </w:pPr>
      <w:r>
        <w:rPr>
          <w:rFonts w:hint="eastAsia"/>
          <w:highlight w:val="none"/>
          <w:lang w:val="en-US" w:eastAsia="zh-CN"/>
        </w:rPr>
        <w:t>蒸汽喷雾</w:t>
      </w:r>
    </w:p>
    <w:p w14:paraId="59871E81">
      <w:pPr>
        <w:pStyle w:val="23"/>
        <w:rPr>
          <w:rFonts w:hint="default" w:eastAsia="宋体"/>
          <w:highlight w:val="none"/>
          <w:lang w:val="en-US" w:eastAsia="zh-CN"/>
        </w:rPr>
      </w:pPr>
      <w:r>
        <w:rPr>
          <w:rFonts w:hint="eastAsia"/>
          <w:highlight w:val="none"/>
          <w:lang w:val="en-US" w:eastAsia="zh-CN"/>
        </w:rPr>
        <w:t>可用蒸汽发生器（如高温蒸汽机、蒸汽熨斗等），使蒸汽从喷头的小孔喷出，出汽口贴近处理点位，均匀缓慢地移动，以烫杀缝隙内的臭虫和虫卵。</w:t>
      </w:r>
    </w:p>
    <w:p w14:paraId="0993A7EF">
      <w:pPr>
        <w:pStyle w:val="48"/>
        <w:spacing w:before="156" w:after="156"/>
        <w:rPr>
          <w:highlight w:val="none"/>
        </w:rPr>
      </w:pPr>
      <w:bookmarkStart w:id="51" w:name="_GoBack"/>
      <w:bookmarkEnd w:id="51"/>
      <w:r>
        <w:rPr>
          <w:rFonts w:hint="eastAsia"/>
          <w:highlight w:val="none"/>
        </w:rPr>
        <w:t>太阳曝晒</w:t>
      </w:r>
    </w:p>
    <w:p w14:paraId="0B9439AE">
      <w:pPr>
        <w:pStyle w:val="23"/>
        <w:rPr>
          <w:rFonts w:hint="eastAsia"/>
          <w:highlight w:val="none"/>
        </w:rPr>
      </w:pPr>
      <w:r>
        <w:rPr>
          <w:rFonts w:hint="eastAsia"/>
          <w:highlight w:val="none"/>
        </w:rPr>
        <w:t>对于不能用开水烫泡的衣物，可以放到强烈的太阳光下曝晒1～4h，并定时翻动，使臭虫因高温而晒死或爬出而被杀死。</w:t>
      </w:r>
    </w:p>
    <w:p w14:paraId="2D8AC94D">
      <w:pPr>
        <w:pStyle w:val="48"/>
        <w:spacing w:before="156" w:after="156"/>
        <w:rPr>
          <w:highlight w:val="none"/>
        </w:rPr>
      </w:pPr>
      <w:r>
        <w:rPr>
          <w:rFonts w:hint="eastAsia"/>
          <w:highlight w:val="none"/>
        </w:rPr>
        <w:t>低速高温吹风机</w:t>
      </w:r>
    </w:p>
    <w:p w14:paraId="0C7FCEFC">
      <w:pPr>
        <w:pStyle w:val="23"/>
        <w:rPr>
          <w:rFonts w:hint="eastAsia"/>
          <w:highlight w:val="none"/>
        </w:rPr>
      </w:pPr>
      <w:r>
        <w:rPr>
          <w:rFonts w:hint="eastAsia"/>
          <w:highlight w:val="none"/>
        </w:rPr>
        <w:t>对窗户、门框等缝隙处，用吹风机低速高温连续吹30</w:t>
      </w:r>
      <w:r>
        <w:rPr>
          <w:rFonts w:hint="eastAsia"/>
          <w:highlight w:val="none"/>
          <w:lang w:val="en-US" w:eastAsia="zh-CN"/>
        </w:rPr>
        <w:t>s</w:t>
      </w:r>
      <w:r>
        <w:rPr>
          <w:rFonts w:hint="eastAsia"/>
          <w:highlight w:val="none"/>
        </w:rPr>
        <w:t>-</w:t>
      </w:r>
      <w:r>
        <w:rPr>
          <w:rFonts w:hint="eastAsia"/>
          <w:highlight w:val="none"/>
          <w:lang w:val="en-US" w:eastAsia="zh-CN"/>
        </w:rPr>
        <w:t>60s</w:t>
      </w:r>
      <w:r>
        <w:rPr>
          <w:rFonts w:hint="eastAsia"/>
          <w:highlight w:val="none"/>
        </w:rPr>
        <w:t>。</w:t>
      </w:r>
    </w:p>
    <w:p w14:paraId="2FD99ECB">
      <w:pPr>
        <w:pStyle w:val="48"/>
        <w:spacing w:before="156" w:after="156"/>
        <w:rPr>
          <w:highlight w:val="none"/>
        </w:rPr>
      </w:pPr>
      <w:r>
        <w:rPr>
          <w:rFonts w:hint="eastAsia"/>
          <w:highlight w:val="none"/>
        </w:rPr>
        <w:t>刷子</w:t>
      </w:r>
    </w:p>
    <w:p w14:paraId="70BB1FF8">
      <w:pPr>
        <w:pStyle w:val="23"/>
        <w:rPr>
          <w:rFonts w:hint="eastAsia"/>
          <w:highlight w:val="none"/>
        </w:rPr>
      </w:pPr>
      <w:r>
        <w:rPr>
          <w:rFonts w:hint="eastAsia"/>
          <w:highlight w:val="none"/>
        </w:rPr>
        <w:t>对于虫卵易孳生的床架拐角、床板边缘及其他可能孳生的缝隙，可用铁丝刷等蘸取热肥皂水刷洗清理臭虫虫卵。</w:t>
      </w:r>
    </w:p>
    <w:p w14:paraId="6447E933">
      <w:pPr>
        <w:pStyle w:val="48"/>
        <w:spacing w:before="156" w:after="156"/>
        <w:rPr>
          <w:highlight w:val="none"/>
        </w:rPr>
      </w:pPr>
      <w:r>
        <w:rPr>
          <w:rFonts w:hint="eastAsia"/>
          <w:highlight w:val="none"/>
        </w:rPr>
        <w:t>床垫密封袋</w:t>
      </w:r>
    </w:p>
    <w:p w14:paraId="1CD71063">
      <w:pPr>
        <w:pStyle w:val="23"/>
        <w:rPr>
          <w:rFonts w:hint="eastAsia"/>
          <w:highlight w:val="none"/>
        </w:rPr>
      </w:pPr>
      <w:r>
        <w:rPr>
          <w:rFonts w:hint="eastAsia"/>
          <w:highlight w:val="none"/>
        </w:rPr>
        <w:t>配合吸尘器、擦拭等方法，在初步处理后，将继续使用的床垫装入床垫密封袋内，密封1年以上，确保彻底杀灭臭虫。</w:t>
      </w:r>
    </w:p>
    <w:p w14:paraId="4F5393A2">
      <w:pPr>
        <w:pStyle w:val="48"/>
        <w:spacing w:before="156" w:after="156"/>
        <w:rPr>
          <w:highlight w:val="none"/>
        </w:rPr>
      </w:pPr>
      <w:r>
        <w:rPr>
          <w:rFonts w:hint="eastAsia"/>
          <w:highlight w:val="none"/>
        </w:rPr>
        <w:t>防虫</w:t>
      </w:r>
      <w:r>
        <w:rPr>
          <w:rFonts w:hint="eastAsia"/>
          <w:highlight w:val="none"/>
          <w:lang w:eastAsia="zh-CN"/>
        </w:rPr>
        <w:t>设施</w:t>
      </w:r>
    </w:p>
    <w:p w14:paraId="4E30B0B5">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rFonts w:hAnsi="宋体"/>
          <w:szCs w:val="21"/>
          <w:highlight w:val="none"/>
        </w:rPr>
      </w:pPr>
      <w:r>
        <w:rPr>
          <w:rFonts w:hint="eastAsia"/>
          <w:highlight w:val="none"/>
        </w:rPr>
        <w:t>6.4.</w:t>
      </w:r>
      <w:r>
        <w:rPr>
          <w:rFonts w:hint="default"/>
          <w:highlight w:val="none"/>
          <w:lang w:val="en-US" w:eastAsia="zh-CN"/>
        </w:rPr>
        <w:t>10</w:t>
      </w:r>
      <w:r>
        <w:rPr>
          <w:rFonts w:hint="eastAsia"/>
          <w:highlight w:val="none"/>
        </w:rPr>
        <w:t xml:space="preserve">.1  防虫网  </w:t>
      </w:r>
    </w:p>
    <w:p w14:paraId="6EE893DD">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在窗户和门上安装防虫网，防止臭虫从户外进入室内。</w:t>
      </w:r>
    </w:p>
    <w:p w14:paraId="509A9C4B">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6.4.</w:t>
      </w:r>
      <w:r>
        <w:rPr>
          <w:rFonts w:hint="default"/>
          <w:highlight w:val="none"/>
          <w:lang w:val="en-US" w:eastAsia="zh-CN"/>
        </w:rPr>
        <w:t>10</w:t>
      </w:r>
      <w:r>
        <w:rPr>
          <w:rFonts w:hint="eastAsia"/>
          <w:highlight w:val="none"/>
        </w:rPr>
        <w:t>.2  臭虫防护床垫</w:t>
      </w:r>
    </w:p>
    <w:p w14:paraId="7E3018C9">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在床垫上铺设专门的臭虫防护床垫，可以有效防止臭虫侵入床垫。</w:t>
      </w:r>
    </w:p>
    <w:p w14:paraId="643F6F42">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6.4.</w:t>
      </w:r>
      <w:r>
        <w:rPr>
          <w:rFonts w:hint="default"/>
          <w:highlight w:val="none"/>
          <w:lang w:val="en-US" w:eastAsia="zh-CN"/>
        </w:rPr>
        <w:t>10</w:t>
      </w:r>
      <w:r>
        <w:rPr>
          <w:rFonts w:hint="eastAsia"/>
          <w:highlight w:val="none"/>
        </w:rPr>
        <w:t>.3  攀爬拦截器</w:t>
      </w:r>
    </w:p>
    <w:p w14:paraId="2ACF03FF">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用塑料制成的表面光滑的杯状被动拦截装置放在床腿下面，阻止臭虫攀爬到床垫上吸食人血。</w:t>
      </w:r>
    </w:p>
    <w:p w14:paraId="4413407F">
      <w:pPr>
        <w:pStyle w:val="44"/>
        <w:spacing w:before="156" w:after="156"/>
        <w:rPr>
          <w:highlight w:val="none"/>
        </w:rPr>
      </w:pPr>
      <w:r>
        <w:rPr>
          <w:rFonts w:hint="eastAsia"/>
          <w:highlight w:val="none"/>
        </w:rPr>
        <w:t>化学防制</w:t>
      </w:r>
    </w:p>
    <w:p w14:paraId="2F61029B">
      <w:pPr>
        <w:pStyle w:val="48"/>
        <w:spacing w:before="156" w:after="156"/>
        <w:rPr>
          <w:highlight w:val="none"/>
        </w:rPr>
      </w:pPr>
      <w:r>
        <w:rPr>
          <w:rFonts w:hint="eastAsia"/>
          <w:highlight w:val="none"/>
        </w:rPr>
        <w:t>杀虫剂</w:t>
      </w:r>
      <w:r>
        <w:rPr>
          <w:rFonts w:hint="eastAsia"/>
          <w:highlight w:val="none"/>
          <w:lang w:eastAsia="zh-CN"/>
        </w:rPr>
        <w:t>的</w:t>
      </w:r>
      <w:r>
        <w:rPr>
          <w:rFonts w:hint="eastAsia"/>
          <w:highlight w:val="none"/>
        </w:rPr>
        <w:t>选择</w:t>
      </w:r>
    </w:p>
    <w:p w14:paraId="6733F5FA">
      <w:pPr>
        <w:pStyle w:val="23"/>
        <w:rPr>
          <w:highlight w:val="none"/>
        </w:rPr>
      </w:pPr>
      <w:r>
        <w:rPr>
          <w:rFonts w:hint="eastAsia"/>
          <w:highlight w:val="none"/>
        </w:rPr>
        <w:t>根据臭虫的种类和室内环境选择合适的杀虫剂</w:t>
      </w:r>
      <w:r>
        <w:rPr>
          <w:rFonts w:hint="eastAsia"/>
          <w:highlight w:val="none"/>
          <w:lang w:val="en-US" w:eastAsia="zh-CN"/>
        </w:rPr>
        <w:t>,杀虫剂的选择应符合GB/T 8321.1的要求</w:t>
      </w:r>
      <w:r>
        <w:rPr>
          <w:rFonts w:hint="eastAsia"/>
          <w:highlight w:val="none"/>
        </w:rPr>
        <w:t>。一般来说，气雾剂、喷雾剂、颗粒剂、熏蒸剂、烟雾剂等可以有效地防制臭虫。杀虫剂应具有农药生产许可证或农药生产批准文件、农药标准和农药登记证。在施用时，严格按产品说明书要求使用。</w:t>
      </w:r>
    </w:p>
    <w:p w14:paraId="1EE6FCC7">
      <w:pPr>
        <w:pStyle w:val="48"/>
        <w:spacing w:before="156" w:after="156"/>
        <w:rPr>
          <w:rFonts w:hint="eastAsia"/>
          <w:highlight w:val="none"/>
        </w:rPr>
      </w:pPr>
      <w:r>
        <w:rPr>
          <w:rFonts w:hint="eastAsia"/>
          <w:highlight w:val="none"/>
          <w:lang w:eastAsia="zh-CN"/>
        </w:rPr>
        <w:t>施药方法</w:t>
      </w:r>
    </w:p>
    <w:p w14:paraId="0475B3D8">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6.5.</w:t>
      </w:r>
      <w:r>
        <w:rPr>
          <w:rFonts w:hint="eastAsia"/>
          <w:highlight w:val="none"/>
          <w:lang w:val="en-US" w:eastAsia="zh-CN"/>
        </w:rPr>
        <w:t>2</w:t>
      </w:r>
      <w:r>
        <w:rPr>
          <w:rFonts w:hint="eastAsia"/>
          <w:highlight w:val="none"/>
        </w:rPr>
        <w:t>.1  滞留喷洒</w:t>
      </w:r>
    </w:p>
    <w:p w14:paraId="65A46E54">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highlight w:val="none"/>
        </w:rPr>
      </w:pPr>
      <w:r>
        <w:rPr>
          <w:rFonts w:hint="eastAsia"/>
          <w:highlight w:val="none"/>
        </w:rPr>
        <w:t>使用能够长时间保留在处理表面的杀虫剂，以便臭虫在爬过这些表面时能够接触到并吸收</w:t>
      </w:r>
      <w:r>
        <w:rPr>
          <w:rFonts w:hint="eastAsia"/>
          <w:highlight w:val="none"/>
          <w:lang w:eastAsia="zh-CN"/>
        </w:rPr>
        <w:t>药物</w:t>
      </w:r>
      <w:r>
        <w:rPr>
          <w:rFonts w:hint="eastAsia"/>
          <w:highlight w:val="none"/>
        </w:rPr>
        <w:t>。可用于臭虫藏匿点的局部处理，如：裂缝和缝隙、踢脚板沿线、墙壁连接处、门窗框以及家具的内部和背面。</w:t>
      </w:r>
    </w:p>
    <w:p w14:paraId="6BACB121">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eastAsia="宋体"/>
          <w:highlight w:val="none"/>
          <w:lang w:eastAsia="zh-CN"/>
        </w:rPr>
      </w:pPr>
      <w:r>
        <w:rPr>
          <w:rFonts w:hint="eastAsia"/>
          <w:highlight w:val="none"/>
        </w:rPr>
        <w:t>6.5.</w:t>
      </w:r>
      <w:r>
        <w:rPr>
          <w:rFonts w:hint="eastAsia"/>
          <w:highlight w:val="none"/>
          <w:lang w:val="en-US" w:eastAsia="zh-CN"/>
        </w:rPr>
        <w:t>2</w:t>
      </w:r>
      <w:r>
        <w:rPr>
          <w:rFonts w:hint="eastAsia"/>
          <w:highlight w:val="none"/>
        </w:rPr>
        <w:t>.</w:t>
      </w:r>
      <w:r>
        <w:rPr>
          <w:rFonts w:hint="eastAsia"/>
          <w:highlight w:val="none"/>
          <w:lang w:val="en-US" w:eastAsia="zh-CN"/>
        </w:rPr>
        <w:t>2</w:t>
      </w:r>
      <w:r>
        <w:rPr>
          <w:rFonts w:hint="eastAsia"/>
          <w:highlight w:val="none"/>
        </w:rPr>
        <w:t xml:space="preserve">  粉剂</w:t>
      </w:r>
      <w:r>
        <w:rPr>
          <w:rFonts w:hint="eastAsia"/>
          <w:highlight w:val="none"/>
          <w:lang w:eastAsia="zh-CN"/>
        </w:rPr>
        <w:t>喷撒</w:t>
      </w:r>
    </w:p>
    <w:p w14:paraId="79426795">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highlight w:val="none"/>
        </w:rPr>
      </w:pPr>
      <w:r>
        <w:rPr>
          <w:rFonts w:hint="eastAsia"/>
          <w:highlight w:val="none"/>
        </w:rPr>
        <w:t>粉剂适用于处理裂缝和缝隙，以及其他难以喷洒的区域。</w:t>
      </w:r>
    </w:p>
    <w:p w14:paraId="35528F18">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eastAsia="宋体"/>
          <w:highlight w:val="none"/>
          <w:lang w:eastAsia="zh-CN"/>
        </w:rPr>
      </w:pPr>
      <w:r>
        <w:rPr>
          <w:rFonts w:hint="eastAsia"/>
          <w:highlight w:val="none"/>
        </w:rPr>
        <w:t>6.5.</w:t>
      </w:r>
      <w:r>
        <w:rPr>
          <w:rFonts w:hint="eastAsia"/>
          <w:highlight w:val="none"/>
          <w:lang w:val="en-US" w:eastAsia="zh-CN"/>
        </w:rPr>
        <w:t>2</w:t>
      </w:r>
      <w:r>
        <w:rPr>
          <w:rFonts w:hint="eastAsia"/>
          <w:highlight w:val="none"/>
        </w:rPr>
        <w:t>.</w:t>
      </w:r>
      <w:r>
        <w:rPr>
          <w:rFonts w:hint="eastAsia"/>
          <w:highlight w:val="none"/>
          <w:lang w:val="en-US" w:eastAsia="zh-CN"/>
        </w:rPr>
        <w:t>3</w:t>
      </w:r>
      <w:r>
        <w:rPr>
          <w:rFonts w:hint="eastAsia"/>
          <w:highlight w:val="none"/>
        </w:rPr>
        <w:t xml:space="preserve">  </w:t>
      </w:r>
      <w:r>
        <w:rPr>
          <w:rFonts w:hint="eastAsia"/>
          <w:highlight w:val="none"/>
          <w:lang w:eastAsia="zh-CN"/>
        </w:rPr>
        <w:t>直接喷杀</w:t>
      </w:r>
    </w:p>
    <w:p w14:paraId="1998F742">
      <w:pPr>
        <w:pStyle w:val="23"/>
        <w:keepNext w:val="0"/>
        <w:keepLines w:val="0"/>
        <w:pageBreakBefore w:val="0"/>
        <w:widowControl/>
        <w:kinsoku/>
        <w:wordWrap/>
        <w:overflowPunct/>
        <w:topLinePunct w:val="0"/>
        <w:autoSpaceDE w:val="0"/>
        <w:autoSpaceDN w:val="0"/>
        <w:bidi w:val="0"/>
        <w:adjustRightInd/>
        <w:snapToGrid/>
        <w:ind w:firstLine="0" w:firstLineChars="0"/>
        <w:textAlignment w:val="auto"/>
        <w:rPr>
          <w:highlight w:val="none"/>
        </w:rPr>
      </w:pPr>
      <w:r>
        <w:rPr>
          <w:rFonts w:hint="eastAsia"/>
          <w:highlight w:val="none"/>
        </w:rPr>
        <w:t>气雾剂可以渗透到臭虫的藏身之处，快速杀灭成虫、若虫和卵。注意：有些气雾剂(不是所有)可以在家具上使用(参照产品标签说明)。</w:t>
      </w:r>
    </w:p>
    <w:p w14:paraId="48FF4FFA">
      <w:pPr>
        <w:pStyle w:val="48"/>
        <w:spacing w:before="156" w:after="156"/>
        <w:rPr>
          <w:highlight w:val="none"/>
        </w:rPr>
      </w:pPr>
      <w:r>
        <w:rPr>
          <w:rFonts w:hint="eastAsia"/>
          <w:highlight w:val="none"/>
        </w:rPr>
        <w:t>安全防护</w:t>
      </w:r>
    </w:p>
    <w:p w14:paraId="4AA77F84">
      <w:pPr>
        <w:pStyle w:val="23"/>
        <w:rPr>
          <w:highlight w:val="none"/>
        </w:rPr>
      </w:pPr>
      <w:r>
        <w:rPr>
          <w:rFonts w:hint="eastAsia"/>
          <w:highlight w:val="none"/>
        </w:rPr>
        <w:t>在使用化学杀虫剂时，需要注意保护自己，避免吸入、食入或接触化学物质，建议佩戴口罩、手套和长袖衣服等保护装备。在使用化学防制方法后，需要将房间进行通风，尽量让化学药物散发出去。此外，需要及时清理喷雾剂、颗粒剂、烟雾剂等残留物，避免对人体和环境造成危害。</w:t>
      </w:r>
    </w:p>
    <w:p w14:paraId="6E320E6C">
      <w:pPr>
        <w:pStyle w:val="44"/>
        <w:spacing w:before="156" w:after="156"/>
        <w:rPr>
          <w:highlight w:val="none"/>
        </w:rPr>
      </w:pPr>
      <w:r>
        <w:rPr>
          <w:rFonts w:hint="eastAsia"/>
          <w:highlight w:val="none"/>
        </w:rPr>
        <w:t>防制效果评价</w:t>
      </w:r>
    </w:p>
    <w:p w14:paraId="21506C38">
      <w:pPr>
        <w:pStyle w:val="48"/>
        <w:spacing w:before="156" w:after="156"/>
        <w:rPr>
          <w:highlight w:val="none"/>
        </w:rPr>
      </w:pPr>
      <w:r>
        <w:rPr>
          <w:rFonts w:hint="eastAsia"/>
          <w:highlight w:val="none"/>
          <w:lang w:eastAsia="zh-CN"/>
        </w:rPr>
        <w:t>评价</w:t>
      </w:r>
    </w:p>
    <w:p w14:paraId="01012402">
      <w:pPr>
        <w:pStyle w:val="48"/>
        <w:numPr>
          <w:ilvl w:val="2"/>
          <w:numId w:val="0"/>
        </w:numPr>
        <w:spacing w:before="156" w:after="156"/>
        <w:ind w:leftChars="0" w:firstLine="420" w:firstLineChars="200"/>
        <w:rPr>
          <w:highlight w:val="none"/>
        </w:rPr>
      </w:pPr>
      <w:r>
        <w:rPr>
          <w:rFonts w:hint="eastAsia" w:ascii="宋体" w:hAnsi="Times New Roman" w:eastAsia="宋体" w:cs="Times New Roman"/>
          <w:sz w:val="21"/>
          <w:highlight w:val="none"/>
          <w:lang w:val="en-US" w:eastAsia="zh-CN" w:bidi="ar-SA"/>
        </w:rPr>
        <w:t>实施防制措施3d至10d后，人员未再发生新的臭虫叮咬或未再发现臭虫。</w:t>
      </w:r>
    </w:p>
    <w:p w14:paraId="2C0C352C">
      <w:pPr>
        <w:pStyle w:val="48"/>
        <w:spacing w:before="156" w:after="156"/>
        <w:rPr>
          <w:highlight w:val="none"/>
        </w:rPr>
      </w:pPr>
      <w:r>
        <w:rPr>
          <w:rFonts w:hint="eastAsia"/>
          <w:highlight w:val="none"/>
          <w:lang w:eastAsia="zh-CN"/>
        </w:rPr>
        <w:t>计算</w:t>
      </w:r>
    </w:p>
    <w:p w14:paraId="66052E3B">
      <w:pPr>
        <w:pStyle w:val="23"/>
        <w:rPr>
          <w:rFonts w:hint="eastAsia" w:ascii="宋体" w:eastAsia="宋体"/>
          <w:sz w:val="21"/>
          <w:highlight w:val="none"/>
          <w:lang w:val="en-US" w:eastAsia="zh-CN" w:bidi="ar-SA"/>
        </w:rPr>
      </w:pPr>
      <w:r>
        <w:rPr>
          <w:rFonts w:hint="eastAsia" w:ascii="宋体" w:eastAsia="宋体"/>
          <w:sz w:val="21"/>
          <w:highlight w:val="none"/>
          <w:lang w:val="en-US" w:eastAsia="zh-CN" w:bidi="ar-SA"/>
        </w:rPr>
        <w:t>对环境、衣物、家具等物品仔细检查，未发现活的臭虫，臭虫杀灭率达到100%。</w:t>
      </w:r>
    </w:p>
    <w:p w14:paraId="4846F68B">
      <w:pPr>
        <w:pStyle w:val="23"/>
        <w:rPr>
          <w:rFonts w:hint="eastAsia" w:ascii="宋体" w:eastAsia="宋体"/>
          <w:sz w:val="21"/>
          <w:highlight w:val="none"/>
          <w:lang w:val="en-US" w:eastAsia="zh-CN" w:bidi="ar-SA"/>
        </w:rPr>
      </w:pPr>
      <w:r>
        <w:rPr>
          <w:rFonts w:hint="eastAsia" w:ascii="宋体" w:eastAsia="宋体"/>
          <w:sz w:val="21"/>
          <w:highlight w:val="none"/>
          <w:lang w:val="en-US" w:eastAsia="zh-CN" w:bidi="ar-SA"/>
        </w:rPr>
        <w:t>依据式（9）计算臭虫杀灭率。</w:t>
      </w:r>
    </w:p>
    <w:p w14:paraId="036D5BF5">
      <w:pPr>
        <w:pStyle w:val="129"/>
        <w:ind w:firstLine="360"/>
        <w:rPr>
          <w:highlight w:val="none"/>
        </w:rPr>
      </w:pPr>
      <m:oMath>
        <m:r>
          <m:rPr/>
          <w:rPr>
            <w:rFonts w:ascii="Cambria Math" w:hAnsi="Cambria Math"/>
            <w:highlight w:val="none"/>
          </w:rPr>
          <m:t>P=</m:t>
        </m:r>
        <m:f>
          <m:fPr>
            <m:ctrlPr>
              <w:rPr>
                <w:rFonts w:ascii="Cambria Math" w:hAnsi="Cambria Math"/>
                <w:highlight w:val="none"/>
              </w:rPr>
            </m:ctrlPr>
          </m:fPr>
          <m:num>
            <m:sSub>
              <m:sSubPr>
                <m:ctrlPr>
                  <w:rPr>
                    <w:rFonts w:ascii="Cambria Math" w:hAnsi="Cambria Math"/>
                    <w:highlight w:val="none"/>
                  </w:rPr>
                </m:ctrlPr>
              </m:sSubPr>
              <m:e>
                <m:r>
                  <m:rPr/>
                  <w:rPr>
                    <w:rFonts w:ascii="Cambria Math" w:hAnsi="Cambria Math"/>
                    <w:highlight w:val="none"/>
                  </w:rPr>
                  <m:t>D</m:t>
                </m:r>
                <m:ctrlPr>
                  <w:rPr>
                    <w:rFonts w:ascii="Cambria Math" w:hAnsi="Cambria Math"/>
                    <w:highlight w:val="none"/>
                  </w:rPr>
                </m:ctrlPr>
              </m:e>
              <m:sub>
                <m:r>
                  <m:rPr/>
                  <w:rPr>
                    <w:rFonts w:ascii="Cambria Math" w:hAnsi="Cambria Math"/>
                    <w:highlight w:val="none"/>
                  </w:rPr>
                  <m:t>b</m:t>
                </m:r>
                <m:ctrlPr>
                  <w:rPr>
                    <w:rFonts w:ascii="Cambria Math" w:hAnsi="Cambria Math"/>
                    <w:highlight w:val="none"/>
                  </w:rPr>
                </m:ctrlPr>
              </m:sub>
            </m:sSub>
            <m:r>
              <m:rPr/>
              <w:rPr>
                <w:rFonts w:ascii="Cambria Math" w:hAnsi="Cambria Math"/>
                <w:highlight w:val="none"/>
              </w:rPr>
              <m:t>−</m:t>
            </m:r>
            <m:sSub>
              <m:sSubPr>
                <m:ctrlPr>
                  <w:rPr>
                    <w:rFonts w:ascii="Cambria Math" w:hAnsi="Cambria Math"/>
                    <w:highlight w:val="none"/>
                  </w:rPr>
                </m:ctrlPr>
              </m:sSubPr>
              <m:e>
                <m:r>
                  <m:rPr/>
                  <w:rPr>
                    <w:rFonts w:ascii="Cambria Math" w:hAnsi="Cambria Math"/>
                    <w:highlight w:val="none"/>
                  </w:rPr>
                  <m:t>D</m:t>
                </m:r>
                <m:ctrlPr>
                  <w:rPr>
                    <w:rFonts w:ascii="Cambria Math" w:hAnsi="Cambria Math"/>
                    <w:highlight w:val="none"/>
                  </w:rPr>
                </m:ctrlPr>
              </m:e>
              <m:sub>
                <m:r>
                  <m:rPr/>
                  <w:rPr>
                    <w:rFonts w:ascii="Cambria Math" w:hAnsi="Cambria Math"/>
                    <w:highlight w:val="none"/>
                  </w:rPr>
                  <m:t>a</m:t>
                </m:r>
                <m:ctrlPr>
                  <w:rPr>
                    <w:rFonts w:ascii="Cambria Math" w:hAnsi="Cambria Math"/>
                    <w:highlight w:val="none"/>
                  </w:rPr>
                </m:ctrlPr>
              </m:sub>
            </m:sSub>
            <m:ctrlPr>
              <w:rPr>
                <w:rFonts w:ascii="Cambria Math" w:hAnsi="Cambria Math"/>
                <w:highlight w:val="none"/>
              </w:rPr>
            </m:ctrlPr>
          </m:num>
          <m:den>
            <m:sSub>
              <m:sSubPr>
                <m:ctrlPr>
                  <w:rPr>
                    <w:rFonts w:ascii="Cambria Math" w:hAnsi="Cambria Math"/>
                    <w:highlight w:val="none"/>
                  </w:rPr>
                </m:ctrlPr>
              </m:sSubPr>
              <m:e>
                <m:r>
                  <m:rPr/>
                  <w:rPr>
                    <w:rFonts w:ascii="Cambria Math" w:hAnsi="Cambria Math"/>
                    <w:highlight w:val="none"/>
                  </w:rPr>
                  <m:t>D</m:t>
                </m:r>
                <m:ctrlPr>
                  <w:rPr>
                    <w:rFonts w:ascii="Cambria Math" w:hAnsi="Cambria Math"/>
                    <w:highlight w:val="none"/>
                  </w:rPr>
                </m:ctrlPr>
              </m:e>
              <m:sub>
                <m:r>
                  <m:rPr/>
                  <w:rPr>
                    <w:rFonts w:ascii="Cambria Math" w:hAnsi="Cambria Math"/>
                    <w:highlight w:val="none"/>
                  </w:rPr>
                  <m:t>b</m:t>
                </m:r>
                <m:ctrlPr>
                  <w:rPr>
                    <w:rFonts w:ascii="Cambria Math" w:hAnsi="Cambria Math"/>
                    <w:highlight w:val="none"/>
                  </w:rPr>
                </m:ctrlPr>
              </m:sub>
            </m:sSub>
            <m:ctrlPr>
              <w:rPr>
                <w:rFonts w:ascii="Cambria Math" w:hAnsi="Cambria Math"/>
                <w:highlight w:val="none"/>
              </w:rPr>
            </m:ctrlPr>
          </m:den>
        </m:f>
        <m:r>
          <m:rPr/>
          <w:rPr>
            <w:rFonts w:ascii="Cambria Math" w:hAnsi="Cambria Math"/>
            <w:highlight w:val="none"/>
          </w:rPr>
          <m:t>×100</m:t>
        </m:r>
        <m:r>
          <m:rPr>
            <m:sty m:val="p"/>
          </m:rPr>
          <w:rPr>
            <w:rFonts w:ascii="Cambria Math" w:hAnsi="Cambria Math"/>
            <w:highlight w:val="none"/>
          </w:rPr>
          <m:t>%</m:t>
        </m:r>
      </m:oMath>
      <w:r>
        <w:rPr>
          <w:szCs w:val="21"/>
          <w:highlight w:val="none"/>
        </w:rPr>
        <w:t xml:space="preserve"> </w:t>
      </w:r>
      <w:r>
        <w:rPr>
          <w:rFonts w:hint="eastAsia"/>
          <w:szCs w:val="21"/>
          <w:highlight w:val="none"/>
        </w:rPr>
        <w:t>……（9）</w:t>
      </w:r>
    </w:p>
    <w:p w14:paraId="63E0B491">
      <w:pPr>
        <w:pStyle w:val="23"/>
        <w:rPr>
          <w:highlight w:val="none"/>
        </w:rPr>
      </w:pPr>
      <w:r>
        <w:rPr>
          <w:rFonts w:hint="eastAsia"/>
          <w:highlight w:val="none"/>
        </w:rPr>
        <w:t>式中：</w:t>
      </w:r>
      <w:r>
        <w:rPr>
          <w:highlight w:val="none"/>
        </w:rPr>
        <w:tab/>
      </w:r>
    </w:p>
    <w:p w14:paraId="2938C7C7">
      <w:pPr>
        <w:pStyle w:val="23"/>
        <w:rPr>
          <w:highlight w:val="none"/>
        </w:rPr>
      </w:pPr>
      <w:r>
        <w:rPr>
          <w:rFonts w:hint="eastAsia"/>
          <w:i/>
          <w:highlight w:val="none"/>
        </w:rPr>
        <w:t xml:space="preserve">P </w:t>
      </w:r>
      <w:r>
        <w:rPr>
          <w:rFonts w:hint="eastAsia"/>
          <w:highlight w:val="none"/>
        </w:rPr>
        <w:t>——臭虫杀灭率（%）；</w:t>
      </w:r>
    </w:p>
    <w:p w14:paraId="53907D88">
      <w:pPr>
        <w:pStyle w:val="23"/>
        <w:rPr>
          <w:highlight w:val="none"/>
        </w:rPr>
      </w:pPr>
      <w:r>
        <w:rPr>
          <w:rFonts w:hint="eastAsia"/>
          <w:i/>
          <w:highlight w:val="none"/>
        </w:rPr>
        <w:t>D</w:t>
      </w:r>
      <w:r>
        <w:rPr>
          <w:rFonts w:hint="eastAsia"/>
          <w:i/>
          <w:highlight w:val="none"/>
          <w:vertAlign w:val="subscript"/>
        </w:rPr>
        <w:t>b</w:t>
      </w:r>
      <w:r>
        <w:rPr>
          <w:rFonts w:hint="eastAsia"/>
          <w:i/>
          <w:highlight w:val="none"/>
        </w:rPr>
        <w:t xml:space="preserve"> </w:t>
      </w:r>
      <w:r>
        <w:rPr>
          <w:rFonts w:hint="eastAsia"/>
          <w:highlight w:val="none"/>
        </w:rPr>
        <w:t>——处理前臭虫密度；</w:t>
      </w:r>
    </w:p>
    <w:p w14:paraId="7BF6A15D">
      <w:pPr>
        <w:pStyle w:val="23"/>
        <w:rPr>
          <w:highlight w:val="none"/>
        </w:rPr>
      </w:pPr>
      <w:r>
        <w:rPr>
          <w:rFonts w:hint="eastAsia"/>
          <w:i/>
          <w:highlight w:val="none"/>
        </w:rPr>
        <w:t>D</w:t>
      </w:r>
      <w:r>
        <w:rPr>
          <w:rFonts w:hint="eastAsia"/>
          <w:i/>
          <w:highlight w:val="none"/>
          <w:vertAlign w:val="subscript"/>
        </w:rPr>
        <w:t>a</w:t>
      </w:r>
      <w:r>
        <w:rPr>
          <w:rFonts w:hint="eastAsia"/>
          <w:i/>
          <w:highlight w:val="none"/>
        </w:rPr>
        <w:t xml:space="preserve"> </w:t>
      </w:r>
      <w:r>
        <w:rPr>
          <w:rFonts w:hint="eastAsia"/>
          <w:highlight w:val="none"/>
        </w:rPr>
        <w:t>——处理后臭虫密度。</w:t>
      </w:r>
    </w:p>
    <w:bookmarkEnd w:id="40"/>
    <w:bookmarkEnd w:id="41"/>
    <w:bookmarkEnd w:id="42"/>
    <w:bookmarkEnd w:id="43"/>
    <w:bookmarkEnd w:id="44"/>
    <w:bookmarkEnd w:id="45"/>
    <w:bookmarkEnd w:id="46"/>
    <w:bookmarkEnd w:id="47"/>
    <w:bookmarkEnd w:id="48"/>
    <w:bookmarkEnd w:id="49"/>
    <w:bookmarkEnd w:id="50"/>
    <w:p w14:paraId="72ADE8D1">
      <w:pPr>
        <w:pStyle w:val="23"/>
        <w:rPr>
          <w:highlight w:val="none"/>
        </w:rPr>
      </w:pPr>
    </w:p>
    <w:sectPr>
      <w:headerReference r:id="rId5" w:type="default"/>
      <w:footerReference r:id="rId6" w:type="default"/>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 w:name="Cambria Math">
    <w:altName w:val="DejaVu Math TeX Gyre"/>
    <w:panose1 w:val="02040503050406030204"/>
    <w:charset w:val="00"/>
    <w:family w:val="roman"/>
    <w:pitch w:val="default"/>
    <w:sig w:usb0="00000000" w:usb1="00000000" w:usb2="02000000" w:usb3="00000000" w:csb0="2000019F"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1E1E8">
    <w:pPr>
      <w:pStyle w:val="45"/>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4E717">
    <w:pPr>
      <w:pStyle w:val="45"/>
    </w:pPr>
    <w:r>
      <w:fldChar w:fldCharType="begin"/>
    </w:r>
    <w:r>
      <w:instrText xml:space="preserve"> PAGE  \* MERGEFORMAT </w:instrText>
    </w:r>
    <w:r>
      <w:fldChar w:fldCharType="separate"/>
    </w:r>
    <w: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233BF">
    <w:pPr>
      <w:pStyle w:val="46"/>
    </w:pPr>
    <w:r>
      <w:rPr>
        <w:rFonts w:hint="eastAsia"/>
      </w:rPr>
      <w:t>D</w:t>
    </w:r>
    <w:r>
      <w:t>B</w:t>
    </w:r>
    <w:r>
      <w:rPr>
        <w:rFonts w:hint="eastAsia"/>
      </w:rPr>
      <w:t>21</w:t>
    </w:r>
    <w:r>
      <w:t>/T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44ABB">
    <w:pPr>
      <w:pStyle w:val="46"/>
    </w:pPr>
    <w:r>
      <w:rPr>
        <w:rFonts w:hint="eastAsia"/>
      </w:rPr>
      <w:t>D</w:t>
    </w:r>
    <w:r>
      <w:t>B</w:t>
    </w:r>
    <w:r>
      <w:rPr>
        <w:rFonts w:hint="eastAsia"/>
      </w:rPr>
      <w:t>21</w:t>
    </w:r>
    <w:r>
      <w:t>/T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0"/>
      <w:suff w:val="nothing"/>
      <w:lvlText w:val="注%1："/>
      <w:lvlJc w:val="left"/>
      <w:pPr>
        <w:ind w:left="3646" w:hanging="448"/>
      </w:pPr>
      <w:rPr>
        <w:rFonts w:hint="eastAsia" w:ascii="黑体" w:eastAsia="黑体"/>
        <w:b w:val="0"/>
        <w:i w:val="0"/>
        <w:sz w:val="18"/>
        <w:lang w:val="en-US"/>
      </w:rPr>
    </w:lvl>
    <w:lvl w:ilvl="1" w:tentative="0">
      <w:start w:val="1"/>
      <w:numFmt w:val="lowerLetter"/>
      <w:lvlText w:val="%2)"/>
      <w:lvlJc w:val="left"/>
      <w:pPr>
        <w:tabs>
          <w:tab w:val="left" w:pos="2835"/>
        </w:tabs>
        <w:ind w:left="3827" w:hanging="629"/>
      </w:pPr>
      <w:rPr>
        <w:rFonts w:hint="eastAsia"/>
      </w:rPr>
    </w:lvl>
    <w:lvl w:ilvl="2" w:tentative="0">
      <w:start w:val="1"/>
      <w:numFmt w:val="lowerRoman"/>
      <w:lvlText w:val="%3."/>
      <w:lvlJc w:val="right"/>
      <w:pPr>
        <w:tabs>
          <w:tab w:val="left" w:pos="2835"/>
        </w:tabs>
        <w:ind w:left="3827" w:hanging="629"/>
      </w:pPr>
      <w:rPr>
        <w:rFonts w:hint="eastAsia"/>
      </w:rPr>
    </w:lvl>
    <w:lvl w:ilvl="3" w:tentative="0">
      <w:start w:val="1"/>
      <w:numFmt w:val="decimal"/>
      <w:lvlText w:val="%4."/>
      <w:lvlJc w:val="left"/>
      <w:pPr>
        <w:tabs>
          <w:tab w:val="left" w:pos="2835"/>
        </w:tabs>
        <w:ind w:left="3827" w:hanging="629"/>
      </w:pPr>
      <w:rPr>
        <w:rFonts w:hint="eastAsia"/>
      </w:rPr>
    </w:lvl>
    <w:lvl w:ilvl="4" w:tentative="0">
      <w:start w:val="1"/>
      <w:numFmt w:val="lowerLetter"/>
      <w:lvlText w:val="%5)"/>
      <w:lvlJc w:val="left"/>
      <w:pPr>
        <w:tabs>
          <w:tab w:val="left" w:pos="2835"/>
        </w:tabs>
        <w:ind w:left="3827" w:hanging="629"/>
      </w:pPr>
      <w:rPr>
        <w:rFonts w:hint="eastAsia"/>
      </w:rPr>
    </w:lvl>
    <w:lvl w:ilvl="5" w:tentative="0">
      <w:start w:val="1"/>
      <w:numFmt w:val="lowerRoman"/>
      <w:lvlText w:val="%6."/>
      <w:lvlJc w:val="right"/>
      <w:pPr>
        <w:tabs>
          <w:tab w:val="left" w:pos="2835"/>
        </w:tabs>
        <w:ind w:left="3827" w:hanging="629"/>
      </w:pPr>
      <w:rPr>
        <w:rFonts w:hint="eastAsia"/>
      </w:rPr>
    </w:lvl>
    <w:lvl w:ilvl="6" w:tentative="0">
      <w:start w:val="1"/>
      <w:numFmt w:val="decimal"/>
      <w:lvlText w:val="%7."/>
      <w:lvlJc w:val="left"/>
      <w:pPr>
        <w:tabs>
          <w:tab w:val="left" w:pos="2835"/>
        </w:tabs>
        <w:ind w:left="3827" w:hanging="629"/>
      </w:pPr>
      <w:rPr>
        <w:rFonts w:hint="eastAsia"/>
      </w:rPr>
    </w:lvl>
    <w:lvl w:ilvl="7" w:tentative="0">
      <w:start w:val="1"/>
      <w:numFmt w:val="lowerLetter"/>
      <w:lvlText w:val="%8)"/>
      <w:lvlJc w:val="left"/>
      <w:pPr>
        <w:tabs>
          <w:tab w:val="left" w:pos="2835"/>
        </w:tabs>
        <w:ind w:left="3827" w:hanging="629"/>
      </w:pPr>
      <w:rPr>
        <w:rFonts w:hint="eastAsia"/>
      </w:rPr>
    </w:lvl>
    <w:lvl w:ilvl="8" w:tentative="0">
      <w:start w:val="1"/>
      <w:numFmt w:val="lowerRoman"/>
      <w:lvlText w:val="%9."/>
      <w:lvlJc w:val="right"/>
      <w:pPr>
        <w:tabs>
          <w:tab w:val="left" w:pos="2835"/>
        </w:tabs>
        <w:ind w:left="3827" w:hanging="629"/>
      </w:pPr>
      <w:rPr>
        <w:rFonts w:hint="eastAsia"/>
      </w:rPr>
    </w:lvl>
  </w:abstractNum>
  <w:abstractNum w:abstractNumId="1">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3"/>
      <w:suff w:val="nothing"/>
      <w:lvlText w:val="%1   "/>
      <w:lvlJc w:val="left"/>
      <w:pPr>
        <w:ind w:left="102" w:hanging="181"/>
      </w:pPr>
      <w:rPr>
        <w:rFonts w:hint="eastAsia" w:ascii="宋体" w:hAnsi="Times New Roman" w:eastAsia="宋体" w:cs="Times New Roman"/>
        <w:b w:val="0"/>
        <w:i w:val="0"/>
        <w:color w:val="000000" w:themeColor="text1"/>
        <w:sz w:val="18"/>
        <w:vertAlign w:val="baseline"/>
        <w14:textFill>
          <w14:solidFill>
            <w14:schemeClr w14:val="tx1"/>
          </w14:solidFill>
        </w14:textFill>
      </w:rPr>
    </w:lvl>
    <w:lvl w:ilvl="1" w:tentative="0">
      <w:start w:val="1"/>
      <w:numFmt w:val="lowerLetter"/>
      <w:lvlText w:val="%2"/>
      <w:lvlJc w:val="left"/>
      <w:pPr>
        <w:tabs>
          <w:tab w:val="left" w:pos="-306"/>
        </w:tabs>
        <w:ind w:left="0" w:hanging="363"/>
      </w:pPr>
      <w:rPr>
        <w:rFonts w:hint="eastAsia"/>
      </w:rPr>
    </w:lvl>
    <w:lvl w:ilvl="2" w:tentative="0">
      <w:start w:val="1"/>
      <w:numFmt w:val="lowerRoman"/>
      <w:lvlText w:val="%3."/>
      <w:lvlJc w:val="right"/>
      <w:pPr>
        <w:tabs>
          <w:tab w:val="left" w:pos="-306"/>
        </w:tabs>
        <w:ind w:left="0" w:hanging="363"/>
      </w:pPr>
      <w:rPr>
        <w:rFonts w:hint="eastAsia"/>
      </w:rPr>
    </w:lvl>
    <w:lvl w:ilvl="3" w:tentative="0">
      <w:start w:val="1"/>
      <w:numFmt w:val="decimal"/>
      <w:lvlText w:val="%4."/>
      <w:lvlJc w:val="left"/>
      <w:pPr>
        <w:tabs>
          <w:tab w:val="left" w:pos="-306"/>
        </w:tabs>
        <w:ind w:left="0" w:hanging="363"/>
      </w:pPr>
      <w:rPr>
        <w:rFonts w:hint="eastAsia"/>
      </w:rPr>
    </w:lvl>
    <w:lvl w:ilvl="4" w:tentative="0">
      <w:start w:val="1"/>
      <w:numFmt w:val="lowerLetter"/>
      <w:lvlText w:val="%5)"/>
      <w:lvlJc w:val="left"/>
      <w:pPr>
        <w:tabs>
          <w:tab w:val="left" w:pos="-306"/>
        </w:tabs>
        <w:ind w:left="0" w:hanging="363"/>
      </w:pPr>
      <w:rPr>
        <w:rFonts w:hint="eastAsia"/>
      </w:rPr>
    </w:lvl>
    <w:lvl w:ilvl="5" w:tentative="0">
      <w:start w:val="1"/>
      <w:numFmt w:val="lowerRoman"/>
      <w:lvlText w:val="%6."/>
      <w:lvlJc w:val="right"/>
      <w:pPr>
        <w:tabs>
          <w:tab w:val="left" w:pos="-306"/>
        </w:tabs>
        <w:ind w:left="0" w:hanging="363"/>
      </w:pPr>
      <w:rPr>
        <w:rFonts w:hint="eastAsia"/>
      </w:rPr>
    </w:lvl>
    <w:lvl w:ilvl="6" w:tentative="0">
      <w:start w:val="1"/>
      <w:numFmt w:val="decimal"/>
      <w:lvlText w:val="%7."/>
      <w:lvlJc w:val="left"/>
      <w:pPr>
        <w:tabs>
          <w:tab w:val="left" w:pos="-306"/>
        </w:tabs>
        <w:ind w:left="0" w:hanging="363"/>
      </w:pPr>
      <w:rPr>
        <w:rFonts w:hint="eastAsia"/>
      </w:rPr>
    </w:lvl>
    <w:lvl w:ilvl="7" w:tentative="0">
      <w:start w:val="1"/>
      <w:numFmt w:val="lowerLetter"/>
      <w:lvlText w:val="%8)"/>
      <w:lvlJc w:val="left"/>
      <w:pPr>
        <w:tabs>
          <w:tab w:val="left" w:pos="-306"/>
        </w:tabs>
        <w:ind w:left="0" w:hanging="363"/>
      </w:pPr>
      <w:rPr>
        <w:rFonts w:hint="eastAsia"/>
      </w:rPr>
    </w:lvl>
    <w:lvl w:ilvl="8" w:tentative="0">
      <w:start w:val="1"/>
      <w:numFmt w:val="lowerRoman"/>
      <w:lvlText w:val="%9."/>
      <w:lvlJc w:val="right"/>
      <w:pPr>
        <w:tabs>
          <w:tab w:val="left" w:pos="-306"/>
        </w:tabs>
        <w:ind w:left="0" w:hanging="363"/>
      </w:pPr>
      <w:rPr>
        <w:rFonts w:hint="eastAsia"/>
      </w:rPr>
    </w:lvl>
  </w:abstractNum>
  <w:abstractNum w:abstractNumId="4">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2693" w:firstLine="0"/>
      </w:pPr>
      <w:rPr>
        <w:rFonts w:hint="eastAsia" w:ascii="黑体" w:hAnsi="Times New Roman" w:eastAsia="黑体"/>
        <w:b w:val="0"/>
        <w:i w:val="0"/>
        <w:sz w:val="21"/>
      </w:rPr>
    </w:lvl>
    <w:lvl w:ilvl="4" w:tentative="0">
      <w:start w:val="1"/>
      <w:numFmt w:val="decimal"/>
      <w:pStyle w:val="57"/>
      <w:suff w:val="nothing"/>
      <w:lvlText w:val="%1.%2.%3.%4.%5　"/>
      <w:lvlJc w:val="left"/>
      <w:pPr>
        <w:ind w:left="851"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396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6"/>
      <w:suff w:val="nothing"/>
      <w:lvlText w:val="附　录　%1"/>
      <w:lvlJc w:val="left"/>
      <w:pPr>
        <w:ind w:left="0" w:firstLine="0"/>
      </w:pPr>
      <w:rPr>
        <w:rFonts w:hint="default" w:ascii="黑体" w:hAnsi="Times New Roman" w:eastAsia="黑体"/>
        <w:b w:val="0"/>
        <w:i w:val="0"/>
        <w:spacing w:val="0"/>
        <w:w w:val="100"/>
        <w:sz w:val="21"/>
        <w:highlight w:val="yellow"/>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NjM4ZTYxMDYyM2U3NDVjMjU5ZGNkNWRiN2E3YWQifQ=="/>
  </w:docVars>
  <w:rsids>
    <w:rsidRoot w:val="00035925"/>
    <w:rsid w:val="00000244"/>
    <w:rsid w:val="00000890"/>
    <w:rsid w:val="0000185F"/>
    <w:rsid w:val="00003554"/>
    <w:rsid w:val="00004412"/>
    <w:rsid w:val="0000586F"/>
    <w:rsid w:val="00006345"/>
    <w:rsid w:val="00007DB2"/>
    <w:rsid w:val="00013D86"/>
    <w:rsid w:val="00013E02"/>
    <w:rsid w:val="00015C55"/>
    <w:rsid w:val="00017323"/>
    <w:rsid w:val="00017F40"/>
    <w:rsid w:val="0002143C"/>
    <w:rsid w:val="00023491"/>
    <w:rsid w:val="00024334"/>
    <w:rsid w:val="00025A65"/>
    <w:rsid w:val="00026C31"/>
    <w:rsid w:val="00027280"/>
    <w:rsid w:val="000320A7"/>
    <w:rsid w:val="00032D14"/>
    <w:rsid w:val="00035925"/>
    <w:rsid w:val="00040555"/>
    <w:rsid w:val="000431FC"/>
    <w:rsid w:val="000435B7"/>
    <w:rsid w:val="000467D5"/>
    <w:rsid w:val="00061229"/>
    <w:rsid w:val="000648E3"/>
    <w:rsid w:val="000651DB"/>
    <w:rsid w:val="000673D9"/>
    <w:rsid w:val="00067CDF"/>
    <w:rsid w:val="00072920"/>
    <w:rsid w:val="00074C7B"/>
    <w:rsid w:val="00074FBE"/>
    <w:rsid w:val="000778CF"/>
    <w:rsid w:val="00083A09"/>
    <w:rsid w:val="0008469B"/>
    <w:rsid w:val="00084B73"/>
    <w:rsid w:val="00085411"/>
    <w:rsid w:val="0009005E"/>
    <w:rsid w:val="00092857"/>
    <w:rsid w:val="000A20A9"/>
    <w:rsid w:val="000A3BE0"/>
    <w:rsid w:val="000A48B1"/>
    <w:rsid w:val="000B2126"/>
    <w:rsid w:val="000B3143"/>
    <w:rsid w:val="000B465D"/>
    <w:rsid w:val="000B527D"/>
    <w:rsid w:val="000C3D9E"/>
    <w:rsid w:val="000C6B05"/>
    <w:rsid w:val="000C6DD6"/>
    <w:rsid w:val="000C73D4"/>
    <w:rsid w:val="000D1A49"/>
    <w:rsid w:val="000D3D4C"/>
    <w:rsid w:val="000D4F51"/>
    <w:rsid w:val="000D5D49"/>
    <w:rsid w:val="000D718B"/>
    <w:rsid w:val="000E0C46"/>
    <w:rsid w:val="000E28E0"/>
    <w:rsid w:val="000E67F1"/>
    <w:rsid w:val="000F030C"/>
    <w:rsid w:val="000F0AE6"/>
    <w:rsid w:val="000F129C"/>
    <w:rsid w:val="001010CE"/>
    <w:rsid w:val="00102204"/>
    <w:rsid w:val="001056DE"/>
    <w:rsid w:val="00105F37"/>
    <w:rsid w:val="0011012B"/>
    <w:rsid w:val="001124C0"/>
    <w:rsid w:val="00126F36"/>
    <w:rsid w:val="001306BF"/>
    <w:rsid w:val="0013175F"/>
    <w:rsid w:val="00141D5A"/>
    <w:rsid w:val="001512B4"/>
    <w:rsid w:val="0015520D"/>
    <w:rsid w:val="00160507"/>
    <w:rsid w:val="001620A5"/>
    <w:rsid w:val="0016424A"/>
    <w:rsid w:val="00164E53"/>
    <w:rsid w:val="00166415"/>
    <w:rsid w:val="0016699D"/>
    <w:rsid w:val="0017188B"/>
    <w:rsid w:val="00171C7E"/>
    <w:rsid w:val="00175159"/>
    <w:rsid w:val="00176208"/>
    <w:rsid w:val="0018211B"/>
    <w:rsid w:val="001840D3"/>
    <w:rsid w:val="00187263"/>
    <w:rsid w:val="001900F8"/>
    <w:rsid w:val="00191258"/>
    <w:rsid w:val="00192680"/>
    <w:rsid w:val="00193037"/>
    <w:rsid w:val="00193A2C"/>
    <w:rsid w:val="001A2030"/>
    <w:rsid w:val="001A288E"/>
    <w:rsid w:val="001A38E4"/>
    <w:rsid w:val="001B048B"/>
    <w:rsid w:val="001B6DC2"/>
    <w:rsid w:val="001C0B14"/>
    <w:rsid w:val="001C0C48"/>
    <w:rsid w:val="001C149C"/>
    <w:rsid w:val="001C21AC"/>
    <w:rsid w:val="001C47BA"/>
    <w:rsid w:val="001C59EA"/>
    <w:rsid w:val="001D2422"/>
    <w:rsid w:val="001D2D92"/>
    <w:rsid w:val="001D406C"/>
    <w:rsid w:val="001D41EE"/>
    <w:rsid w:val="001D476D"/>
    <w:rsid w:val="001E0380"/>
    <w:rsid w:val="001E13B1"/>
    <w:rsid w:val="001E4EC7"/>
    <w:rsid w:val="001E5681"/>
    <w:rsid w:val="001F1EBF"/>
    <w:rsid w:val="001F3A19"/>
    <w:rsid w:val="001F7A4B"/>
    <w:rsid w:val="002015FD"/>
    <w:rsid w:val="00205390"/>
    <w:rsid w:val="00207497"/>
    <w:rsid w:val="00210B88"/>
    <w:rsid w:val="0023068B"/>
    <w:rsid w:val="00234467"/>
    <w:rsid w:val="00237D8D"/>
    <w:rsid w:val="0024148B"/>
    <w:rsid w:val="00241DA2"/>
    <w:rsid w:val="002471DF"/>
    <w:rsid w:val="00247FEE"/>
    <w:rsid w:val="00250577"/>
    <w:rsid w:val="00250E7D"/>
    <w:rsid w:val="00253382"/>
    <w:rsid w:val="002565D5"/>
    <w:rsid w:val="002622C0"/>
    <w:rsid w:val="00264006"/>
    <w:rsid w:val="00270346"/>
    <w:rsid w:val="00270D9E"/>
    <w:rsid w:val="002723AB"/>
    <w:rsid w:val="002763BD"/>
    <w:rsid w:val="00276DD2"/>
    <w:rsid w:val="002778AE"/>
    <w:rsid w:val="002816BC"/>
    <w:rsid w:val="0028269A"/>
    <w:rsid w:val="00283590"/>
    <w:rsid w:val="00286616"/>
    <w:rsid w:val="00286973"/>
    <w:rsid w:val="00294E70"/>
    <w:rsid w:val="002977B2"/>
    <w:rsid w:val="002A1924"/>
    <w:rsid w:val="002A7420"/>
    <w:rsid w:val="002B0EDC"/>
    <w:rsid w:val="002B0F12"/>
    <w:rsid w:val="002B1308"/>
    <w:rsid w:val="002B4554"/>
    <w:rsid w:val="002C69A3"/>
    <w:rsid w:val="002C72D8"/>
    <w:rsid w:val="002D11FA"/>
    <w:rsid w:val="002E083C"/>
    <w:rsid w:val="002E0DDF"/>
    <w:rsid w:val="002E2906"/>
    <w:rsid w:val="002E2ADF"/>
    <w:rsid w:val="002E5635"/>
    <w:rsid w:val="002E61F5"/>
    <w:rsid w:val="002E64C3"/>
    <w:rsid w:val="002E6905"/>
    <w:rsid w:val="002E6A2C"/>
    <w:rsid w:val="002F1D8C"/>
    <w:rsid w:val="002F21DA"/>
    <w:rsid w:val="00301F39"/>
    <w:rsid w:val="0030678F"/>
    <w:rsid w:val="003075E1"/>
    <w:rsid w:val="00311498"/>
    <w:rsid w:val="0031426F"/>
    <w:rsid w:val="003175A1"/>
    <w:rsid w:val="00322349"/>
    <w:rsid w:val="00323206"/>
    <w:rsid w:val="00325926"/>
    <w:rsid w:val="00327393"/>
    <w:rsid w:val="00327796"/>
    <w:rsid w:val="00327884"/>
    <w:rsid w:val="00327A8A"/>
    <w:rsid w:val="0033255C"/>
    <w:rsid w:val="0033390C"/>
    <w:rsid w:val="00333DEC"/>
    <w:rsid w:val="00336610"/>
    <w:rsid w:val="00343F73"/>
    <w:rsid w:val="00345060"/>
    <w:rsid w:val="0034556B"/>
    <w:rsid w:val="0035323B"/>
    <w:rsid w:val="0035444B"/>
    <w:rsid w:val="003609D2"/>
    <w:rsid w:val="00363F22"/>
    <w:rsid w:val="003653F1"/>
    <w:rsid w:val="00366D59"/>
    <w:rsid w:val="003679EA"/>
    <w:rsid w:val="003727D8"/>
    <w:rsid w:val="00372E2E"/>
    <w:rsid w:val="00374140"/>
    <w:rsid w:val="00374C90"/>
    <w:rsid w:val="00375564"/>
    <w:rsid w:val="0038214F"/>
    <w:rsid w:val="00382BB5"/>
    <w:rsid w:val="00383191"/>
    <w:rsid w:val="00385056"/>
    <w:rsid w:val="00386DED"/>
    <w:rsid w:val="003912E7"/>
    <w:rsid w:val="00392155"/>
    <w:rsid w:val="0039255C"/>
    <w:rsid w:val="00392770"/>
    <w:rsid w:val="0039351F"/>
    <w:rsid w:val="00393947"/>
    <w:rsid w:val="0039414E"/>
    <w:rsid w:val="00394240"/>
    <w:rsid w:val="003970B8"/>
    <w:rsid w:val="003A1EC2"/>
    <w:rsid w:val="003A2275"/>
    <w:rsid w:val="003A2379"/>
    <w:rsid w:val="003A58B1"/>
    <w:rsid w:val="003A5C22"/>
    <w:rsid w:val="003A6A4F"/>
    <w:rsid w:val="003A7088"/>
    <w:rsid w:val="003B00DF"/>
    <w:rsid w:val="003B1275"/>
    <w:rsid w:val="003B1778"/>
    <w:rsid w:val="003B183A"/>
    <w:rsid w:val="003B61CF"/>
    <w:rsid w:val="003B6E21"/>
    <w:rsid w:val="003C11CB"/>
    <w:rsid w:val="003C75F3"/>
    <w:rsid w:val="003C77B3"/>
    <w:rsid w:val="003C78A3"/>
    <w:rsid w:val="003E1867"/>
    <w:rsid w:val="003E5729"/>
    <w:rsid w:val="003F025B"/>
    <w:rsid w:val="003F134E"/>
    <w:rsid w:val="003F4EE0"/>
    <w:rsid w:val="003F7E52"/>
    <w:rsid w:val="00402153"/>
    <w:rsid w:val="00402FC1"/>
    <w:rsid w:val="0041163C"/>
    <w:rsid w:val="00425082"/>
    <w:rsid w:val="00426F06"/>
    <w:rsid w:val="00431DEB"/>
    <w:rsid w:val="00433605"/>
    <w:rsid w:val="004449F9"/>
    <w:rsid w:val="0044600D"/>
    <w:rsid w:val="00446B29"/>
    <w:rsid w:val="00450642"/>
    <w:rsid w:val="00453F9A"/>
    <w:rsid w:val="00454636"/>
    <w:rsid w:val="004644E0"/>
    <w:rsid w:val="0047114B"/>
    <w:rsid w:val="00471E91"/>
    <w:rsid w:val="00473E41"/>
    <w:rsid w:val="00474464"/>
    <w:rsid w:val="00474675"/>
    <w:rsid w:val="0047470C"/>
    <w:rsid w:val="0048146E"/>
    <w:rsid w:val="004904F4"/>
    <w:rsid w:val="0049065C"/>
    <w:rsid w:val="00497BD9"/>
    <w:rsid w:val="004A35F9"/>
    <w:rsid w:val="004A4EC0"/>
    <w:rsid w:val="004A5F11"/>
    <w:rsid w:val="004B24C1"/>
    <w:rsid w:val="004B36F5"/>
    <w:rsid w:val="004C292F"/>
    <w:rsid w:val="004C3A4F"/>
    <w:rsid w:val="004D34B4"/>
    <w:rsid w:val="004E3D0D"/>
    <w:rsid w:val="004F4D27"/>
    <w:rsid w:val="004F60C5"/>
    <w:rsid w:val="004F6679"/>
    <w:rsid w:val="00510280"/>
    <w:rsid w:val="005129D4"/>
    <w:rsid w:val="00513D73"/>
    <w:rsid w:val="00514A43"/>
    <w:rsid w:val="005174E5"/>
    <w:rsid w:val="00522393"/>
    <w:rsid w:val="00522620"/>
    <w:rsid w:val="00525656"/>
    <w:rsid w:val="005311AA"/>
    <w:rsid w:val="00532003"/>
    <w:rsid w:val="00532C96"/>
    <w:rsid w:val="00534334"/>
    <w:rsid w:val="00534C02"/>
    <w:rsid w:val="0054264B"/>
    <w:rsid w:val="0054300C"/>
    <w:rsid w:val="005433AC"/>
    <w:rsid w:val="00543786"/>
    <w:rsid w:val="005437EA"/>
    <w:rsid w:val="00544A1C"/>
    <w:rsid w:val="005455C0"/>
    <w:rsid w:val="00546078"/>
    <w:rsid w:val="00546774"/>
    <w:rsid w:val="00550A73"/>
    <w:rsid w:val="00552CF0"/>
    <w:rsid w:val="005533D7"/>
    <w:rsid w:val="005533FC"/>
    <w:rsid w:val="00553450"/>
    <w:rsid w:val="0055430C"/>
    <w:rsid w:val="005549EB"/>
    <w:rsid w:val="005576B0"/>
    <w:rsid w:val="00560919"/>
    <w:rsid w:val="00564233"/>
    <w:rsid w:val="005703DE"/>
    <w:rsid w:val="0057215B"/>
    <w:rsid w:val="00572CD5"/>
    <w:rsid w:val="0058464E"/>
    <w:rsid w:val="00590C8D"/>
    <w:rsid w:val="005925E4"/>
    <w:rsid w:val="005A01CB"/>
    <w:rsid w:val="005A58FF"/>
    <w:rsid w:val="005A5EAF"/>
    <w:rsid w:val="005A64C0"/>
    <w:rsid w:val="005B3C11"/>
    <w:rsid w:val="005B3C39"/>
    <w:rsid w:val="005B4DD4"/>
    <w:rsid w:val="005B7223"/>
    <w:rsid w:val="005C1C28"/>
    <w:rsid w:val="005C2523"/>
    <w:rsid w:val="005C3F99"/>
    <w:rsid w:val="005C6DB5"/>
    <w:rsid w:val="005D552F"/>
    <w:rsid w:val="005E19E7"/>
    <w:rsid w:val="005E7AE2"/>
    <w:rsid w:val="00606499"/>
    <w:rsid w:val="00610501"/>
    <w:rsid w:val="00613B9A"/>
    <w:rsid w:val="00615726"/>
    <w:rsid w:val="00615F27"/>
    <w:rsid w:val="0061628E"/>
    <w:rsid w:val="00616C08"/>
    <w:rsid w:val="0061716C"/>
    <w:rsid w:val="006243A1"/>
    <w:rsid w:val="00626CF1"/>
    <w:rsid w:val="00627A8A"/>
    <w:rsid w:val="00632E56"/>
    <w:rsid w:val="006351E9"/>
    <w:rsid w:val="00635CBA"/>
    <w:rsid w:val="0064338B"/>
    <w:rsid w:val="00646542"/>
    <w:rsid w:val="006504F4"/>
    <w:rsid w:val="006534F2"/>
    <w:rsid w:val="00654BC9"/>
    <w:rsid w:val="006552FD"/>
    <w:rsid w:val="0065567F"/>
    <w:rsid w:val="00663AF3"/>
    <w:rsid w:val="006665F7"/>
    <w:rsid w:val="00666B6C"/>
    <w:rsid w:val="006746DB"/>
    <w:rsid w:val="00682682"/>
    <w:rsid w:val="00682702"/>
    <w:rsid w:val="0068589E"/>
    <w:rsid w:val="00692368"/>
    <w:rsid w:val="006A04E3"/>
    <w:rsid w:val="006A1A3F"/>
    <w:rsid w:val="006A2EBC"/>
    <w:rsid w:val="006A5EA0"/>
    <w:rsid w:val="006A783B"/>
    <w:rsid w:val="006A7B33"/>
    <w:rsid w:val="006B0265"/>
    <w:rsid w:val="006B15EF"/>
    <w:rsid w:val="006B36D3"/>
    <w:rsid w:val="006B4E13"/>
    <w:rsid w:val="006B75DD"/>
    <w:rsid w:val="006C67E0"/>
    <w:rsid w:val="006C7ABA"/>
    <w:rsid w:val="006D0D60"/>
    <w:rsid w:val="006D1122"/>
    <w:rsid w:val="006D3C00"/>
    <w:rsid w:val="006E0F71"/>
    <w:rsid w:val="006E149F"/>
    <w:rsid w:val="006E2A28"/>
    <w:rsid w:val="006E3675"/>
    <w:rsid w:val="006E4A7F"/>
    <w:rsid w:val="00704550"/>
    <w:rsid w:val="00704DF6"/>
    <w:rsid w:val="00706043"/>
    <w:rsid w:val="0070651C"/>
    <w:rsid w:val="007106B9"/>
    <w:rsid w:val="00710D45"/>
    <w:rsid w:val="007132A3"/>
    <w:rsid w:val="007161B8"/>
    <w:rsid w:val="00716421"/>
    <w:rsid w:val="00716E40"/>
    <w:rsid w:val="00724EFB"/>
    <w:rsid w:val="00730257"/>
    <w:rsid w:val="0073118F"/>
    <w:rsid w:val="007419C3"/>
    <w:rsid w:val="00743130"/>
    <w:rsid w:val="00744B0A"/>
    <w:rsid w:val="007467A7"/>
    <w:rsid w:val="007469DD"/>
    <w:rsid w:val="0074741B"/>
    <w:rsid w:val="0074759E"/>
    <w:rsid w:val="007478EA"/>
    <w:rsid w:val="007503DD"/>
    <w:rsid w:val="0075415C"/>
    <w:rsid w:val="007600AF"/>
    <w:rsid w:val="00760463"/>
    <w:rsid w:val="00762575"/>
    <w:rsid w:val="00763502"/>
    <w:rsid w:val="0076677E"/>
    <w:rsid w:val="00773779"/>
    <w:rsid w:val="007908F3"/>
    <w:rsid w:val="007913AB"/>
    <w:rsid w:val="007914F7"/>
    <w:rsid w:val="00792D16"/>
    <w:rsid w:val="00793F7C"/>
    <w:rsid w:val="0079554B"/>
    <w:rsid w:val="00795ED9"/>
    <w:rsid w:val="007A1E78"/>
    <w:rsid w:val="007A1E81"/>
    <w:rsid w:val="007A3918"/>
    <w:rsid w:val="007A725E"/>
    <w:rsid w:val="007B1625"/>
    <w:rsid w:val="007B6FA4"/>
    <w:rsid w:val="007B706E"/>
    <w:rsid w:val="007B71EB"/>
    <w:rsid w:val="007C3647"/>
    <w:rsid w:val="007C6205"/>
    <w:rsid w:val="007C686A"/>
    <w:rsid w:val="007C728E"/>
    <w:rsid w:val="007D2C53"/>
    <w:rsid w:val="007D3D60"/>
    <w:rsid w:val="007D4682"/>
    <w:rsid w:val="007E1980"/>
    <w:rsid w:val="007E4B76"/>
    <w:rsid w:val="007E5EA8"/>
    <w:rsid w:val="007F0C00"/>
    <w:rsid w:val="007F0CF1"/>
    <w:rsid w:val="007F12A5"/>
    <w:rsid w:val="007F4CF1"/>
    <w:rsid w:val="007F758D"/>
    <w:rsid w:val="007F7D52"/>
    <w:rsid w:val="00801BB0"/>
    <w:rsid w:val="0080266C"/>
    <w:rsid w:val="0080654C"/>
    <w:rsid w:val="008071C6"/>
    <w:rsid w:val="008142E2"/>
    <w:rsid w:val="00817A00"/>
    <w:rsid w:val="00820B79"/>
    <w:rsid w:val="00821F88"/>
    <w:rsid w:val="0082231B"/>
    <w:rsid w:val="008275B6"/>
    <w:rsid w:val="008277B0"/>
    <w:rsid w:val="008351DF"/>
    <w:rsid w:val="00835DB3"/>
    <w:rsid w:val="0083617B"/>
    <w:rsid w:val="008371BD"/>
    <w:rsid w:val="00841935"/>
    <w:rsid w:val="00842E49"/>
    <w:rsid w:val="00844059"/>
    <w:rsid w:val="00845B03"/>
    <w:rsid w:val="00845E00"/>
    <w:rsid w:val="00846364"/>
    <w:rsid w:val="008504A8"/>
    <w:rsid w:val="0085282E"/>
    <w:rsid w:val="00852D63"/>
    <w:rsid w:val="008568AF"/>
    <w:rsid w:val="00864775"/>
    <w:rsid w:val="0087198C"/>
    <w:rsid w:val="00872C1F"/>
    <w:rsid w:val="00873B42"/>
    <w:rsid w:val="008740D2"/>
    <w:rsid w:val="00877322"/>
    <w:rsid w:val="00881DA9"/>
    <w:rsid w:val="008856D8"/>
    <w:rsid w:val="008919DE"/>
    <w:rsid w:val="008927B5"/>
    <w:rsid w:val="00892E82"/>
    <w:rsid w:val="008976DC"/>
    <w:rsid w:val="008A2257"/>
    <w:rsid w:val="008B063A"/>
    <w:rsid w:val="008B15E6"/>
    <w:rsid w:val="008B375A"/>
    <w:rsid w:val="008B78BF"/>
    <w:rsid w:val="008C00D9"/>
    <w:rsid w:val="008C1B58"/>
    <w:rsid w:val="008C39AE"/>
    <w:rsid w:val="008C4F08"/>
    <w:rsid w:val="008C590D"/>
    <w:rsid w:val="008D1382"/>
    <w:rsid w:val="008E031B"/>
    <w:rsid w:val="008E27FD"/>
    <w:rsid w:val="008E7029"/>
    <w:rsid w:val="008E7EF6"/>
    <w:rsid w:val="008F1C7B"/>
    <w:rsid w:val="008F1F98"/>
    <w:rsid w:val="008F28C7"/>
    <w:rsid w:val="008F6758"/>
    <w:rsid w:val="008F72DC"/>
    <w:rsid w:val="009040DD"/>
    <w:rsid w:val="00905B47"/>
    <w:rsid w:val="0091331C"/>
    <w:rsid w:val="00914C03"/>
    <w:rsid w:val="009171B9"/>
    <w:rsid w:val="0092088A"/>
    <w:rsid w:val="009221C4"/>
    <w:rsid w:val="009254EE"/>
    <w:rsid w:val="00926AC8"/>
    <w:rsid w:val="009279DE"/>
    <w:rsid w:val="00930021"/>
    <w:rsid w:val="00930116"/>
    <w:rsid w:val="0094212C"/>
    <w:rsid w:val="00944C6E"/>
    <w:rsid w:val="0094550D"/>
    <w:rsid w:val="009458B5"/>
    <w:rsid w:val="0094666F"/>
    <w:rsid w:val="00952AC6"/>
    <w:rsid w:val="00954689"/>
    <w:rsid w:val="00955F4A"/>
    <w:rsid w:val="009617C9"/>
    <w:rsid w:val="00961C93"/>
    <w:rsid w:val="00965324"/>
    <w:rsid w:val="00965DFC"/>
    <w:rsid w:val="0096656D"/>
    <w:rsid w:val="00967548"/>
    <w:rsid w:val="0097091E"/>
    <w:rsid w:val="0097422B"/>
    <w:rsid w:val="00974930"/>
    <w:rsid w:val="009760D3"/>
    <w:rsid w:val="00977132"/>
    <w:rsid w:val="00981A4B"/>
    <w:rsid w:val="009822EA"/>
    <w:rsid w:val="00982501"/>
    <w:rsid w:val="009877D3"/>
    <w:rsid w:val="00992603"/>
    <w:rsid w:val="00994E8F"/>
    <w:rsid w:val="009951DC"/>
    <w:rsid w:val="009959BB"/>
    <w:rsid w:val="00997158"/>
    <w:rsid w:val="009A0175"/>
    <w:rsid w:val="009A06CA"/>
    <w:rsid w:val="009A3488"/>
    <w:rsid w:val="009A3A7C"/>
    <w:rsid w:val="009B2ADB"/>
    <w:rsid w:val="009B603A"/>
    <w:rsid w:val="009C28FA"/>
    <w:rsid w:val="009C2D0E"/>
    <w:rsid w:val="009C3DAC"/>
    <w:rsid w:val="009C42E0"/>
    <w:rsid w:val="009C607E"/>
    <w:rsid w:val="009C6D2F"/>
    <w:rsid w:val="009D07D1"/>
    <w:rsid w:val="009D4257"/>
    <w:rsid w:val="009D5362"/>
    <w:rsid w:val="009E1415"/>
    <w:rsid w:val="009E2BA2"/>
    <w:rsid w:val="009E2E82"/>
    <w:rsid w:val="009E6116"/>
    <w:rsid w:val="00A02E43"/>
    <w:rsid w:val="00A065F9"/>
    <w:rsid w:val="00A07F34"/>
    <w:rsid w:val="00A14229"/>
    <w:rsid w:val="00A17221"/>
    <w:rsid w:val="00A22154"/>
    <w:rsid w:val="00A234C4"/>
    <w:rsid w:val="00A25C38"/>
    <w:rsid w:val="00A313B8"/>
    <w:rsid w:val="00A35388"/>
    <w:rsid w:val="00A3597D"/>
    <w:rsid w:val="00A36BBE"/>
    <w:rsid w:val="00A4307A"/>
    <w:rsid w:val="00A47A4E"/>
    <w:rsid w:val="00A47EBB"/>
    <w:rsid w:val="00A51CDD"/>
    <w:rsid w:val="00A6039F"/>
    <w:rsid w:val="00A60437"/>
    <w:rsid w:val="00A60824"/>
    <w:rsid w:val="00A67262"/>
    <w:rsid w:val="00A6730D"/>
    <w:rsid w:val="00A71625"/>
    <w:rsid w:val="00A71B9B"/>
    <w:rsid w:val="00A751C7"/>
    <w:rsid w:val="00A77629"/>
    <w:rsid w:val="00A834FE"/>
    <w:rsid w:val="00A85177"/>
    <w:rsid w:val="00A85186"/>
    <w:rsid w:val="00A87844"/>
    <w:rsid w:val="00A945E9"/>
    <w:rsid w:val="00AA038C"/>
    <w:rsid w:val="00AA1BED"/>
    <w:rsid w:val="00AA36F1"/>
    <w:rsid w:val="00AA7A09"/>
    <w:rsid w:val="00AB3B50"/>
    <w:rsid w:val="00AC05B1"/>
    <w:rsid w:val="00AC2FA5"/>
    <w:rsid w:val="00AC4D21"/>
    <w:rsid w:val="00AC568E"/>
    <w:rsid w:val="00AC6D3D"/>
    <w:rsid w:val="00AC764D"/>
    <w:rsid w:val="00AC7B04"/>
    <w:rsid w:val="00AD356C"/>
    <w:rsid w:val="00AE2914"/>
    <w:rsid w:val="00AE6D15"/>
    <w:rsid w:val="00AF4AAE"/>
    <w:rsid w:val="00AF5232"/>
    <w:rsid w:val="00B002A1"/>
    <w:rsid w:val="00B0290B"/>
    <w:rsid w:val="00B04182"/>
    <w:rsid w:val="00B07AE3"/>
    <w:rsid w:val="00B11430"/>
    <w:rsid w:val="00B13A0F"/>
    <w:rsid w:val="00B16049"/>
    <w:rsid w:val="00B16213"/>
    <w:rsid w:val="00B21200"/>
    <w:rsid w:val="00B216FB"/>
    <w:rsid w:val="00B21DC7"/>
    <w:rsid w:val="00B25F9E"/>
    <w:rsid w:val="00B30E67"/>
    <w:rsid w:val="00B3452D"/>
    <w:rsid w:val="00B35270"/>
    <w:rsid w:val="00B353EB"/>
    <w:rsid w:val="00B429D0"/>
    <w:rsid w:val="00B439C4"/>
    <w:rsid w:val="00B44A1C"/>
    <w:rsid w:val="00B4535E"/>
    <w:rsid w:val="00B50E01"/>
    <w:rsid w:val="00B5266A"/>
    <w:rsid w:val="00B52A8C"/>
    <w:rsid w:val="00B636A8"/>
    <w:rsid w:val="00B665C6"/>
    <w:rsid w:val="00B71120"/>
    <w:rsid w:val="00B805AF"/>
    <w:rsid w:val="00B81E07"/>
    <w:rsid w:val="00B85261"/>
    <w:rsid w:val="00B869EC"/>
    <w:rsid w:val="00B9397A"/>
    <w:rsid w:val="00B9633D"/>
    <w:rsid w:val="00BA2184"/>
    <w:rsid w:val="00BA2EBE"/>
    <w:rsid w:val="00BB057E"/>
    <w:rsid w:val="00BB0F28"/>
    <w:rsid w:val="00BB458A"/>
    <w:rsid w:val="00BC3FD5"/>
    <w:rsid w:val="00BD00D3"/>
    <w:rsid w:val="00BD1659"/>
    <w:rsid w:val="00BD3AA9"/>
    <w:rsid w:val="00BD3C26"/>
    <w:rsid w:val="00BD43DA"/>
    <w:rsid w:val="00BD4A18"/>
    <w:rsid w:val="00BD4DF2"/>
    <w:rsid w:val="00BD6DB2"/>
    <w:rsid w:val="00BE05D5"/>
    <w:rsid w:val="00BE11CF"/>
    <w:rsid w:val="00BE21AB"/>
    <w:rsid w:val="00BE55CB"/>
    <w:rsid w:val="00BF617A"/>
    <w:rsid w:val="00BF7770"/>
    <w:rsid w:val="00C0137E"/>
    <w:rsid w:val="00C0379D"/>
    <w:rsid w:val="00C03931"/>
    <w:rsid w:val="00C05B7E"/>
    <w:rsid w:val="00C05FE3"/>
    <w:rsid w:val="00C13A52"/>
    <w:rsid w:val="00C20D58"/>
    <w:rsid w:val="00C2136D"/>
    <w:rsid w:val="00C214EE"/>
    <w:rsid w:val="00C2314B"/>
    <w:rsid w:val="00C23AFE"/>
    <w:rsid w:val="00C243EE"/>
    <w:rsid w:val="00C24971"/>
    <w:rsid w:val="00C26BE5"/>
    <w:rsid w:val="00C26E4D"/>
    <w:rsid w:val="00C27909"/>
    <w:rsid w:val="00C27B03"/>
    <w:rsid w:val="00C314E1"/>
    <w:rsid w:val="00C32087"/>
    <w:rsid w:val="00C34397"/>
    <w:rsid w:val="00C3792F"/>
    <w:rsid w:val="00C4095D"/>
    <w:rsid w:val="00C524BF"/>
    <w:rsid w:val="00C52AF9"/>
    <w:rsid w:val="00C601D2"/>
    <w:rsid w:val="00C61513"/>
    <w:rsid w:val="00C62C3A"/>
    <w:rsid w:val="00C63B0C"/>
    <w:rsid w:val="00C65506"/>
    <w:rsid w:val="00C65BCC"/>
    <w:rsid w:val="00C66970"/>
    <w:rsid w:val="00C711D1"/>
    <w:rsid w:val="00C74FD4"/>
    <w:rsid w:val="00C7518F"/>
    <w:rsid w:val="00C81E05"/>
    <w:rsid w:val="00C8691C"/>
    <w:rsid w:val="00C95411"/>
    <w:rsid w:val="00CA168A"/>
    <w:rsid w:val="00CA357E"/>
    <w:rsid w:val="00CA424B"/>
    <w:rsid w:val="00CA44F9"/>
    <w:rsid w:val="00CA4A69"/>
    <w:rsid w:val="00CB11AE"/>
    <w:rsid w:val="00CB36D2"/>
    <w:rsid w:val="00CC0E58"/>
    <w:rsid w:val="00CC1AAA"/>
    <w:rsid w:val="00CC38C1"/>
    <w:rsid w:val="00CC3E0C"/>
    <w:rsid w:val="00CC58D3"/>
    <w:rsid w:val="00CC784D"/>
    <w:rsid w:val="00CC7968"/>
    <w:rsid w:val="00CD71D3"/>
    <w:rsid w:val="00CD77AF"/>
    <w:rsid w:val="00CE28F5"/>
    <w:rsid w:val="00CE5C2E"/>
    <w:rsid w:val="00CE7461"/>
    <w:rsid w:val="00CF12CF"/>
    <w:rsid w:val="00D032C8"/>
    <w:rsid w:val="00D0337B"/>
    <w:rsid w:val="00D03CDF"/>
    <w:rsid w:val="00D043B3"/>
    <w:rsid w:val="00D079B2"/>
    <w:rsid w:val="00D114E9"/>
    <w:rsid w:val="00D2095D"/>
    <w:rsid w:val="00D20B41"/>
    <w:rsid w:val="00D20C4A"/>
    <w:rsid w:val="00D213C5"/>
    <w:rsid w:val="00D21ED7"/>
    <w:rsid w:val="00D30AB5"/>
    <w:rsid w:val="00D336F4"/>
    <w:rsid w:val="00D429C6"/>
    <w:rsid w:val="00D42B0D"/>
    <w:rsid w:val="00D46CA4"/>
    <w:rsid w:val="00D47748"/>
    <w:rsid w:val="00D509E0"/>
    <w:rsid w:val="00D53CDC"/>
    <w:rsid w:val="00D54CC3"/>
    <w:rsid w:val="00D6041A"/>
    <w:rsid w:val="00D633EB"/>
    <w:rsid w:val="00D70F06"/>
    <w:rsid w:val="00D760E5"/>
    <w:rsid w:val="00D803E0"/>
    <w:rsid w:val="00D82005"/>
    <w:rsid w:val="00D82FF7"/>
    <w:rsid w:val="00D847FE"/>
    <w:rsid w:val="00D879C7"/>
    <w:rsid w:val="00D93AE7"/>
    <w:rsid w:val="00D93FA8"/>
    <w:rsid w:val="00D964EA"/>
    <w:rsid w:val="00D966D0"/>
    <w:rsid w:val="00DA0C59"/>
    <w:rsid w:val="00DA3991"/>
    <w:rsid w:val="00DA7243"/>
    <w:rsid w:val="00DB1B52"/>
    <w:rsid w:val="00DB4237"/>
    <w:rsid w:val="00DB6D1C"/>
    <w:rsid w:val="00DB7E6C"/>
    <w:rsid w:val="00DC7BA9"/>
    <w:rsid w:val="00DC7DAF"/>
    <w:rsid w:val="00DD285B"/>
    <w:rsid w:val="00DD5A29"/>
    <w:rsid w:val="00DD5D9D"/>
    <w:rsid w:val="00DE154F"/>
    <w:rsid w:val="00DE2162"/>
    <w:rsid w:val="00DE35CB"/>
    <w:rsid w:val="00DE595C"/>
    <w:rsid w:val="00DF21E9"/>
    <w:rsid w:val="00DF6B12"/>
    <w:rsid w:val="00DF7C29"/>
    <w:rsid w:val="00DF7EFC"/>
    <w:rsid w:val="00E00F14"/>
    <w:rsid w:val="00E029D2"/>
    <w:rsid w:val="00E05934"/>
    <w:rsid w:val="00E06386"/>
    <w:rsid w:val="00E16927"/>
    <w:rsid w:val="00E23A7D"/>
    <w:rsid w:val="00E2430F"/>
    <w:rsid w:val="00E24EB4"/>
    <w:rsid w:val="00E26BC1"/>
    <w:rsid w:val="00E30A0B"/>
    <w:rsid w:val="00E320ED"/>
    <w:rsid w:val="00E33AFB"/>
    <w:rsid w:val="00E34218"/>
    <w:rsid w:val="00E422EC"/>
    <w:rsid w:val="00E43829"/>
    <w:rsid w:val="00E461DA"/>
    <w:rsid w:val="00E46282"/>
    <w:rsid w:val="00E512C7"/>
    <w:rsid w:val="00E5216E"/>
    <w:rsid w:val="00E53600"/>
    <w:rsid w:val="00E54CBB"/>
    <w:rsid w:val="00E61AF0"/>
    <w:rsid w:val="00E62C67"/>
    <w:rsid w:val="00E70226"/>
    <w:rsid w:val="00E82344"/>
    <w:rsid w:val="00E84C82"/>
    <w:rsid w:val="00E84D64"/>
    <w:rsid w:val="00E87408"/>
    <w:rsid w:val="00E914C4"/>
    <w:rsid w:val="00E92F7A"/>
    <w:rsid w:val="00E934F5"/>
    <w:rsid w:val="00E94968"/>
    <w:rsid w:val="00E96961"/>
    <w:rsid w:val="00EA27B4"/>
    <w:rsid w:val="00EA2E33"/>
    <w:rsid w:val="00EA4B31"/>
    <w:rsid w:val="00EA72EC"/>
    <w:rsid w:val="00EB11CB"/>
    <w:rsid w:val="00EB23F2"/>
    <w:rsid w:val="00EB275A"/>
    <w:rsid w:val="00EB786A"/>
    <w:rsid w:val="00EB7A21"/>
    <w:rsid w:val="00EC1578"/>
    <w:rsid w:val="00EC1C72"/>
    <w:rsid w:val="00EC1DB3"/>
    <w:rsid w:val="00EC38C2"/>
    <w:rsid w:val="00EC3CC9"/>
    <w:rsid w:val="00EC5C90"/>
    <w:rsid w:val="00EC680A"/>
    <w:rsid w:val="00ED46BD"/>
    <w:rsid w:val="00EE2BED"/>
    <w:rsid w:val="00EE374B"/>
    <w:rsid w:val="00EE3BD7"/>
    <w:rsid w:val="00EE5D59"/>
    <w:rsid w:val="00EF0DDE"/>
    <w:rsid w:val="00EF1D52"/>
    <w:rsid w:val="00F02A9F"/>
    <w:rsid w:val="00F11BB5"/>
    <w:rsid w:val="00F12FB3"/>
    <w:rsid w:val="00F1417B"/>
    <w:rsid w:val="00F2543D"/>
    <w:rsid w:val="00F34B99"/>
    <w:rsid w:val="00F374B5"/>
    <w:rsid w:val="00F46355"/>
    <w:rsid w:val="00F46D53"/>
    <w:rsid w:val="00F50216"/>
    <w:rsid w:val="00F524E8"/>
    <w:rsid w:val="00F52DAB"/>
    <w:rsid w:val="00F543F0"/>
    <w:rsid w:val="00F661BA"/>
    <w:rsid w:val="00F75925"/>
    <w:rsid w:val="00F81D29"/>
    <w:rsid w:val="00F87475"/>
    <w:rsid w:val="00F8747F"/>
    <w:rsid w:val="00F913D9"/>
    <w:rsid w:val="00F91C4D"/>
    <w:rsid w:val="00F92FD9"/>
    <w:rsid w:val="00F93297"/>
    <w:rsid w:val="00F94A5C"/>
    <w:rsid w:val="00F959A0"/>
    <w:rsid w:val="00FA6684"/>
    <w:rsid w:val="00FA731E"/>
    <w:rsid w:val="00FB2B38"/>
    <w:rsid w:val="00FB6C65"/>
    <w:rsid w:val="00FC3830"/>
    <w:rsid w:val="00FC58D2"/>
    <w:rsid w:val="00FC6358"/>
    <w:rsid w:val="00FC63B9"/>
    <w:rsid w:val="00FD17BA"/>
    <w:rsid w:val="00FD320D"/>
    <w:rsid w:val="00FE08B7"/>
    <w:rsid w:val="00FE0CA3"/>
    <w:rsid w:val="00FE0DA0"/>
    <w:rsid w:val="00FE23DE"/>
    <w:rsid w:val="00FF1849"/>
    <w:rsid w:val="00FF4291"/>
    <w:rsid w:val="00FF68DE"/>
    <w:rsid w:val="02832A46"/>
    <w:rsid w:val="02AF3AA0"/>
    <w:rsid w:val="02E76B51"/>
    <w:rsid w:val="05A54A82"/>
    <w:rsid w:val="099217C1"/>
    <w:rsid w:val="09CD45A7"/>
    <w:rsid w:val="09EC28F6"/>
    <w:rsid w:val="0ADA51A5"/>
    <w:rsid w:val="0BE67BA2"/>
    <w:rsid w:val="11E701D0"/>
    <w:rsid w:val="1664648B"/>
    <w:rsid w:val="167D2847"/>
    <w:rsid w:val="16980FC7"/>
    <w:rsid w:val="17B52FE1"/>
    <w:rsid w:val="18B923B4"/>
    <w:rsid w:val="193E2DCB"/>
    <w:rsid w:val="1D324A74"/>
    <w:rsid w:val="1FF57F5C"/>
    <w:rsid w:val="20176124"/>
    <w:rsid w:val="20344F28"/>
    <w:rsid w:val="2223115A"/>
    <w:rsid w:val="22394F84"/>
    <w:rsid w:val="223E3E3C"/>
    <w:rsid w:val="228A21BA"/>
    <w:rsid w:val="23A070E8"/>
    <w:rsid w:val="23F757C8"/>
    <w:rsid w:val="2A77613D"/>
    <w:rsid w:val="2CE9767A"/>
    <w:rsid w:val="2E396342"/>
    <w:rsid w:val="2E9934E3"/>
    <w:rsid w:val="2EC27BA3"/>
    <w:rsid w:val="2FF65D56"/>
    <w:rsid w:val="2FF77823"/>
    <w:rsid w:val="35674CBA"/>
    <w:rsid w:val="38DE382B"/>
    <w:rsid w:val="3ACE4C4D"/>
    <w:rsid w:val="3BF11F79"/>
    <w:rsid w:val="3C583622"/>
    <w:rsid w:val="3D22018A"/>
    <w:rsid w:val="3D2A5291"/>
    <w:rsid w:val="3FBB6876"/>
    <w:rsid w:val="3FFEC549"/>
    <w:rsid w:val="425C5EED"/>
    <w:rsid w:val="42DE18F7"/>
    <w:rsid w:val="435968D0"/>
    <w:rsid w:val="44B1407E"/>
    <w:rsid w:val="49F93173"/>
    <w:rsid w:val="4A455A4A"/>
    <w:rsid w:val="4AE45C6A"/>
    <w:rsid w:val="54F970D6"/>
    <w:rsid w:val="57AF7567"/>
    <w:rsid w:val="596DB287"/>
    <w:rsid w:val="5A392027"/>
    <w:rsid w:val="5AB11B79"/>
    <w:rsid w:val="5ABB8EA6"/>
    <w:rsid w:val="5CC520E7"/>
    <w:rsid w:val="5E24561C"/>
    <w:rsid w:val="5FDF9649"/>
    <w:rsid w:val="5FFF27D5"/>
    <w:rsid w:val="5FFFFCCE"/>
    <w:rsid w:val="64733E3D"/>
    <w:rsid w:val="65EB2F60"/>
    <w:rsid w:val="66DF32D1"/>
    <w:rsid w:val="68F7061F"/>
    <w:rsid w:val="6A1F0402"/>
    <w:rsid w:val="6A627974"/>
    <w:rsid w:val="6D9263B7"/>
    <w:rsid w:val="6DAF6F69"/>
    <w:rsid w:val="6DD1572A"/>
    <w:rsid w:val="6DFD69DF"/>
    <w:rsid w:val="6E1F1F74"/>
    <w:rsid w:val="6E3A4840"/>
    <w:rsid w:val="6F0B6421"/>
    <w:rsid w:val="6FAA3E8C"/>
    <w:rsid w:val="73492D1A"/>
    <w:rsid w:val="7A0E5017"/>
    <w:rsid w:val="7AFF6A06"/>
    <w:rsid w:val="7B5F1DF2"/>
    <w:rsid w:val="7BC462D5"/>
    <w:rsid w:val="7DDF307C"/>
    <w:rsid w:val="7DEB1B90"/>
    <w:rsid w:val="7DFE468C"/>
    <w:rsid w:val="7E0D27E1"/>
    <w:rsid w:val="7F7EF0A7"/>
    <w:rsid w:val="7FEF0941"/>
    <w:rsid w:val="7FF20878"/>
    <w:rsid w:val="7FF5D1DA"/>
    <w:rsid w:val="97FA5AEF"/>
    <w:rsid w:val="9A25F987"/>
    <w:rsid w:val="9FEB7E1F"/>
    <w:rsid w:val="A7E7E7CF"/>
    <w:rsid w:val="BAFE9500"/>
    <w:rsid w:val="BFBE8DA5"/>
    <w:rsid w:val="C7682449"/>
    <w:rsid w:val="D4DFC143"/>
    <w:rsid w:val="DBD8AF9A"/>
    <w:rsid w:val="DD31B049"/>
    <w:rsid w:val="DEFFB1F3"/>
    <w:rsid w:val="EF871207"/>
    <w:rsid w:val="EFFC94F9"/>
    <w:rsid w:val="F6FD04E6"/>
    <w:rsid w:val="FD563FD5"/>
    <w:rsid w:val="FDFFD4F0"/>
    <w:rsid w:val="FEE9D818"/>
    <w:rsid w:val="FEEBE922"/>
    <w:rsid w:val="FF3F4D7A"/>
    <w:rsid w:val="FF6302C4"/>
    <w:rsid w:val="FFADD46A"/>
    <w:rsid w:val="FFB0E473"/>
    <w:rsid w:val="FFEFB894"/>
    <w:rsid w:val="FFF7AE91"/>
    <w:rsid w:val="FFFD2634"/>
    <w:rsid w:val="FFFF0014"/>
    <w:rsid w:val="FFFFF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141"/>
    <w:unhideWhenUsed/>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39"/>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semiHidden/>
    <w:qFormat/>
    <w:uiPriority w:val="0"/>
    <w:pPr>
      <w:tabs>
        <w:tab w:val="right" w:leader="dot" w:pos="9242"/>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3"/>
    <w:qFormat/>
    <w:uiPriority w:val="0"/>
    <w:pPr>
      <w:tabs>
        <w:tab w:val="center" w:pos="4201"/>
        <w:tab w:val="right" w:leader="dot" w:pos="9298"/>
      </w:tabs>
      <w:autoSpaceDE w:val="0"/>
      <w:autoSpaceDN w:val="0"/>
      <w:ind w:firstLine="420" w:firstLineChars="200"/>
      <w:jc w:val="both"/>
      <w:pPrChange w:id="0" w:author="宗印 崔" w:date="2024-03-13T14:43:00Z">
        <w:pPr>
          <w:autoSpaceDE w:val="0"/>
          <w:autoSpaceDN w:val="0"/>
          <w:ind w:firstLine="420" w:firstLineChars="200"/>
          <w:jc w:val="both"/>
        </w:pPr>
      </w:pPrChange>
    </w:pPr>
    <w:rPr>
      <w:rFonts w:ascii="宋体" w:hAnsi="Times New Roman" w:eastAsia="宋体" w:cs="Times New Roman"/>
      <w:sz w:val="21"/>
      <w:lang w:val="en-US" w:eastAsia="zh-CN" w:bidi="ar-SA"/>
      <w:rPrChange w:id="1" w:author="宗印 崔" w:date="2024-03-13T14:43:00Z">
        <w:rPr>
          <w:rFonts w:ascii="宋体" w:eastAsia="宋体"/>
          <w:sz w:val="21"/>
          <w:lang w:val="en-US" w:eastAsia="zh-CN" w:bidi="ar-SA"/>
        </w:rPr>
      </w:rPrChange>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semiHidden/>
    <w:qFormat/>
    <w:uiPriority w:val="0"/>
    <w:pPr>
      <w:tabs>
        <w:tab w:val="right" w:leader="dot" w:pos="9242"/>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Normal (Web)"/>
    <w:basedOn w:val="1"/>
    <w:semiHidden/>
    <w:unhideWhenUsed/>
    <w:qFormat/>
    <w:uiPriority w:val="0"/>
    <w:pPr>
      <w:spacing w:beforeAutospacing="1" w:afterAutospacing="1"/>
      <w:jc w:val="left"/>
    </w:pPr>
    <w:rPr>
      <w:kern w:val="0"/>
      <w:sz w:val="24"/>
    </w:rPr>
  </w:style>
  <w:style w:type="paragraph" w:styleId="31">
    <w:name w:val="index 2"/>
    <w:basedOn w:val="1"/>
    <w:next w:val="1"/>
    <w:qFormat/>
    <w:uiPriority w:val="0"/>
    <w:pPr>
      <w:ind w:left="420" w:hanging="210"/>
      <w:jc w:val="left"/>
    </w:pPr>
    <w:rPr>
      <w:rFonts w:ascii="Calibri" w:hAnsi="Calibri"/>
      <w:sz w:val="20"/>
      <w:szCs w:val="20"/>
    </w:rPr>
  </w:style>
  <w:style w:type="paragraph" w:styleId="32">
    <w:name w:val="annotation subject"/>
    <w:basedOn w:val="8"/>
    <w:next w:val="8"/>
    <w:link w:val="142"/>
    <w:unhideWhenUsed/>
    <w:qFormat/>
    <w:uiPriority w:val="0"/>
    <w:rPr>
      <w:b/>
      <w:bCs/>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Strong"/>
    <w:basedOn w:val="35"/>
    <w:qFormat/>
    <w:uiPriority w:val="0"/>
    <w:rPr>
      <w:b/>
    </w:rPr>
  </w:style>
  <w:style w:type="character" w:styleId="37">
    <w:name w:val="endnote reference"/>
    <w:basedOn w:val="35"/>
    <w:semiHidden/>
    <w:qFormat/>
    <w:uiPriority w:val="0"/>
    <w:rPr>
      <w:vertAlign w:val="superscript"/>
    </w:rPr>
  </w:style>
  <w:style w:type="character" w:styleId="38">
    <w:name w:val="page number"/>
    <w:basedOn w:val="35"/>
    <w:qFormat/>
    <w:uiPriority w:val="0"/>
    <w:rPr>
      <w:rFonts w:ascii="Times New Roman" w:hAnsi="Times New Roman" w:eastAsia="宋体"/>
      <w:sz w:val="18"/>
    </w:rPr>
  </w:style>
  <w:style w:type="character" w:styleId="39">
    <w:name w:val="FollowedHyperlink"/>
    <w:basedOn w:val="35"/>
    <w:qFormat/>
    <w:uiPriority w:val="0"/>
    <w:rPr>
      <w:color w:val="800080"/>
      <w:u w:val="single"/>
    </w:rPr>
  </w:style>
  <w:style w:type="character" w:styleId="40">
    <w:name w:val="Hyperlink"/>
    <w:basedOn w:val="35"/>
    <w:qFormat/>
    <w:uiPriority w:val="0"/>
    <w:rPr>
      <w:color w:val="0000FF"/>
      <w:spacing w:val="0"/>
      <w:w w:val="100"/>
      <w:szCs w:val="21"/>
      <w:u w:val="single"/>
    </w:rPr>
  </w:style>
  <w:style w:type="character" w:styleId="41">
    <w:name w:val="annotation reference"/>
    <w:basedOn w:val="35"/>
    <w:unhideWhenUsed/>
    <w:qFormat/>
    <w:uiPriority w:val="0"/>
    <w:rPr>
      <w:sz w:val="21"/>
      <w:szCs w:val="21"/>
    </w:rPr>
  </w:style>
  <w:style w:type="character" w:styleId="42">
    <w:name w:val="footnote reference"/>
    <w:basedOn w:val="35"/>
    <w:semiHidden/>
    <w:qFormat/>
    <w:uiPriority w:val="0"/>
    <w:rPr>
      <w:vertAlign w:val="superscript"/>
    </w:rPr>
  </w:style>
  <w:style w:type="character" w:customStyle="1" w:styleId="43">
    <w:name w:val="段 Char"/>
    <w:basedOn w:val="35"/>
    <w:link w:val="23"/>
    <w:qFormat/>
    <w:uiPriority w:val="0"/>
    <w:rPr>
      <w:rFonts w:ascii="宋体"/>
      <w:sz w:val="21"/>
    </w:rPr>
  </w:style>
  <w:style w:type="paragraph" w:customStyle="1" w:styleId="44">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3"/>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3"/>
    <w:qFormat/>
    <w:uiPriority w:val="0"/>
    <w:pPr>
      <w:numPr>
        <w:ilvl w:val="3"/>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3"/>
    <w:qFormat/>
    <w:uiPriority w:val="0"/>
    <w:pPr>
      <w:numPr>
        <w:ilvl w:val="4"/>
      </w:numPr>
      <w:outlineLvl w:val="5"/>
    </w:pPr>
  </w:style>
  <w:style w:type="paragraph" w:customStyle="1" w:styleId="58">
    <w:name w:val="五级条标题"/>
    <w:basedOn w:val="57"/>
    <w:next w:val="23"/>
    <w:qFormat/>
    <w:uiPriority w:val="0"/>
    <w:pPr>
      <w:numPr>
        <w:ilvl w:val="5"/>
      </w:numPr>
      <w:outlineLvl w:val="6"/>
    </w:pPr>
  </w:style>
  <w:style w:type="paragraph" w:customStyle="1" w:styleId="59">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Lines="0" w:afterLines="0"/>
      <w:outlineLvl w:val="9"/>
    </w:pPr>
    <w:rPr>
      <w:rFonts w:ascii="宋体" w:eastAsia="宋体"/>
      <w:sz w:val="18"/>
      <w:szCs w:val="18"/>
    </w:rPr>
  </w:style>
  <w:style w:type="paragraph" w:customStyle="1" w:styleId="65">
    <w:name w:val="二级无"/>
    <w:basedOn w:val="48"/>
    <w:qFormat/>
    <w:uiPriority w:val="0"/>
    <w:pPr>
      <w:spacing w:beforeLines="0" w:afterLines="0"/>
    </w:pPr>
    <w:rPr>
      <w:rFonts w:ascii="宋体" w:eastAsia="宋体"/>
    </w:rPr>
  </w:style>
  <w:style w:type="paragraph" w:customStyle="1" w:styleId="66">
    <w:name w:val="注：（正文）"/>
    <w:basedOn w:val="59"/>
    <w:next w:val="23"/>
    <w:qFormat/>
    <w:uiPriority w:val="0"/>
  </w:style>
  <w:style w:type="paragraph" w:customStyle="1" w:styleId="67">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basedOn w:val="35"/>
    <w:qFormat/>
    <w:uiPriority w:val="0"/>
    <w:rPr>
      <w:rFonts w:ascii="黑体" w:eastAsia="黑体"/>
      <w:spacing w:val="85"/>
      <w:w w:val="100"/>
      <w:position w:val="3"/>
      <w:sz w:val="28"/>
      <w:szCs w:val="28"/>
    </w:rPr>
  </w:style>
  <w:style w:type="paragraph" w:customStyle="1" w:styleId="76">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3"/>
    <w:next w:val="23"/>
    <w:qFormat/>
    <w:uiPriority w:val="0"/>
    <w:pPr>
      <w:ind w:firstLine="0" w:firstLineChars="0"/>
      <w:jc w:val="center"/>
    </w:pPr>
    <w:rPr>
      <w:rFonts w:ascii="黑体" w:eastAsia="黑体"/>
    </w:rPr>
  </w:style>
  <w:style w:type="paragraph" w:customStyle="1" w:styleId="88">
    <w:name w:val="附录表标号"/>
    <w:basedOn w:val="1"/>
    <w:next w:val="23"/>
    <w:qFormat/>
    <w:uiPriority w:val="0"/>
    <w:pPr>
      <w:numPr>
        <w:ilvl w:val="0"/>
        <w:numId w:val="11"/>
      </w:numPr>
      <w:spacing w:line="14" w:lineRule="exact"/>
      <w:jc w:val="center"/>
      <w:outlineLvl w:val="0"/>
    </w:pPr>
    <w:rPr>
      <w:color w:val="FFFFFF"/>
    </w:rPr>
  </w:style>
  <w:style w:type="paragraph" w:customStyle="1" w:styleId="89">
    <w:name w:val="附录表标题"/>
    <w:basedOn w:val="1"/>
    <w:next w:val="23"/>
    <w:qFormat/>
    <w:uiPriority w:val="0"/>
    <w:pPr>
      <w:numPr>
        <w:ilvl w:val="1"/>
        <w:numId w:val="11"/>
      </w:numPr>
      <w:spacing w:beforeLines="50" w:afterLines="50"/>
      <w:jc w:val="center"/>
    </w:pPr>
    <w:rPr>
      <w:rFonts w:ascii="黑体" w:eastAsia="黑体"/>
      <w:szCs w:val="21"/>
    </w:rPr>
  </w:style>
  <w:style w:type="paragraph" w:customStyle="1" w:styleId="90">
    <w:name w:val="附录二级条标题"/>
    <w:basedOn w:val="1"/>
    <w:next w:val="23"/>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Lines="0" w:afterLines="0"/>
    </w:pPr>
    <w:rPr>
      <w:rFonts w:ascii="宋体" w:eastAsia="宋体"/>
      <w:szCs w:val="21"/>
    </w:rPr>
  </w:style>
  <w:style w:type="paragraph" w:customStyle="1" w:styleId="92">
    <w:name w:val="附录公式"/>
    <w:basedOn w:val="23"/>
    <w:next w:val="23"/>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3"/>
    <w:qFormat/>
    <w:uiPriority w:val="0"/>
    <w:pPr>
      <w:numPr>
        <w:ilvl w:val="4"/>
      </w:numPr>
      <w:outlineLvl w:val="4"/>
    </w:pPr>
  </w:style>
  <w:style w:type="paragraph" w:customStyle="1" w:styleId="96">
    <w:name w:val="附录三级无"/>
    <w:basedOn w:val="95"/>
    <w:qFormat/>
    <w:uiPriority w:val="0"/>
    <w:pPr>
      <w:tabs>
        <w:tab w:val="clear" w:pos="360"/>
      </w:tabs>
      <w:spacing w:beforeLines="0" w:afterLines="0"/>
    </w:pPr>
    <w:rPr>
      <w:rFonts w:ascii="宋体" w:eastAsia="宋体"/>
      <w:szCs w:val="21"/>
    </w:rPr>
  </w:style>
  <w:style w:type="paragraph" w:customStyle="1" w:styleId="97">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8">
    <w:name w:val="附录四级条标题"/>
    <w:basedOn w:val="95"/>
    <w:next w:val="23"/>
    <w:qFormat/>
    <w:uiPriority w:val="0"/>
    <w:pPr>
      <w:numPr>
        <w:ilvl w:val="5"/>
      </w:numPr>
      <w:outlineLvl w:val="5"/>
    </w:pPr>
  </w:style>
  <w:style w:type="paragraph" w:customStyle="1" w:styleId="99">
    <w:name w:val="附录四级无"/>
    <w:basedOn w:val="98"/>
    <w:qFormat/>
    <w:uiPriority w:val="0"/>
    <w:pPr>
      <w:tabs>
        <w:tab w:val="clear" w:pos="360"/>
      </w:tabs>
      <w:spacing w:beforeLines="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1">
    <w:name w:val="附录图标题"/>
    <w:basedOn w:val="1"/>
    <w:next w:val="23"/>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2">
    <w:name w:val="附录五级条标题"/>
    <w:basedOn w:val="98"/>
    <w:next w:val="23"/>
    <w:qFormat/>
    <w:uiPriority w:val="0"/>
    <w:pPr>
      <w:numPr>
        <w:ilvl w:val="6"/>
      </w:numPr>
      <w:outlineLvl w:val="6"/>
    </w:pPr>
  </w:style>
  <w:style w:type="paragraph" w:customStyle="1" w:styleId="103">
    <w:name w:val="附录五级无"/>
    <w:basedOn w:val="102"/>
    <w:qFormat/>
    <w:uiPriority w:val="0"/>
    <w:pPr>
      <w:tabs>
        <w:tab w:val="clear" w:pos="360"/>
      </w:tabs>
      <w:spacing w:beforeLines="0" w:afterLines="0"/>
    </w:pPr>
    <w:rPr>
      <w:rFonts w:ascii="宋体" w:eastAsia="宋体"/>
      <w:szCs w:val="21"/>
    </w:rPr>
  </w:style>
  <w:style w:type="paragraph" w:customStyle="1" w:styleId="104">
    <w:name w:val="附录章标题"/>
    <w:next w:val="23"/>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3"/>
    <w:qFormat/>
    <w:uiPriority w:val="0"/>
    <w:pPr>
      <w:numPr>
        <w:ilvl w:val="2"/>
      </w:numPr>
      <w:autoSpaceDN w:val="0"/>
      <w:spacing w:beforeLines="50" w:afterLines="50"/>
      <w:outlineLvl w:val="2"/>
    </w:pPr>
  </w:style>
  <w:style w:type="paragraph" w:customStyle="1" w:styleId="106">
    <w:name w:val="附录一级无"/>
    <w:basedOn w:val="105"/>
    <w:qFormat/>
    <w:uiPriority w:val="0"/>
    <w:pPr>
      <w:tabs>
        <w:tab w:val="clear" w:pos="360"/>
      </w:tabs>
      <w:spacing w:beforeLines="0" w:afterLines="0"/>
    </w:pPr>
    <w:rPr>
      <w:rFonts w:ascii="宋体" w:eastAsia="宋体"/>
      <w:szCs w:val="21"/>
    </w:rPr>
  </w:style>
  <w:style w:type="paragraph" w:customStyle="1" w:styleId="107">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Lines="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3"/>
    <w:next w:val="23"/>
    <w:qFormat/>
    <w:uiPriority w:val="0"/>
    <w:pPr>
      <w:ind w:firstLine="360"/>
    </w:pPr>
    <w:rPr>
      <w:sz w:val="18"/>
    </w:rPr>
  </w:style>
  <w:style w:type="paragraph" w:customStyle="1" w:styleId="118">
    <w:name w:val="首示例"/>
    <w:next w:val="23"/>
    <w:link w:val="119"/>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basedOn w:val="35"/>
    <w:link w:val="118"/>
    <w:qFormat/>
    <w:uiPriority w:val="0"/>
    <w:rPr>
      <w:rFonts w:ascii="宋体" w:hAnsi="宋体"/>
      <w:kern w:val="2"/>
      <w:sz w:val="18"/>
      <w:szCs w:val="18"/>
    </w:rPr>
  </w:style>
  <w:style w:type="paragraph" w:customStyle="1" w:styleId="120">
    <w:name w:val="四级无"/>
    <w:basedOn w:val="57"/>
    <w:qFormat/>
    <w:uiPriority w:val="0"/>
    <w:pPr>
      <w:spacing w:beforeLines="0" w:afterLines="0"/>
    </w:pPr>
    <w:rPr>
      <w:rFonts w:ascii="宋体" w:eastAsia="宋体"/>
    </w:rPr>
  </w:style>
  <w:style w:type="paragraph" w:customStyle="1" w:styleId="121">
    <w:name w:val="条文脚注"/>
    <w:basedOn w:val="24"/>
    <w:qFormat/>
    <w:uiPriority w:val="0"/>
    <w:pPr>
      <w:numPr>
        <w:numId w:val="0"/>
      </w:numPr>
      <w:jc w:val="both"/>
    </w:pPr>
  </w:style>
  <w:style w:type="paragraph" w:customStyle="1" w:styleId="122">
    <w:name w:val="图标脚注说明"/>
    <w:basedOn w:val="23"/>
    <w:qFormat/>
    <w:uiPriority w:val="0"/>
    <w:pPr>
      <w:ind w:left="840" w:hanging="420" w:firstLineChars="0"/>
    </w:pPr>
    <w:rPr>
      <w:sz w:val="18"/>
      <w:szCs w:val="18"/>
    </w:rPr>
  </w:style>
  <w:style w:type="paragraph" w:customStyle="1" w:styleId="123">
    <w:name w:val="图表脚注说明"/>
    <w:basedOn w:val="1"/>
    <w:qFormat/>
    <w:uiPriority w:val="0"/>
    <w:pPr>
      <w:numPr>
        <w:ilvl w:val="0"/>
        <w:numId w:val="15"/>
      </w:numPr>
    </w:pPr>
    <w:rPr>
      <w:rFonts w:ascii="宋体"/>
      <w:sz w:val="18"/>
      <w:szCs w:val="18"/>
    </w:rPr>
  </w:style>
  <w:style w:type="paragraph" w:customStyle="1" w:styleId="124">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Lines="0" w:afterLines="0"/>
    </w:pPr>
    <w:rPr>
      <w:rFonts w:ascii="宋体" w:eastAsia="宋体"/>
    </w:rPr>
  </w:style>
  <w:style w:type="paragraph" w:customStyle="1" w:styleId="127">
    <w:name w:val="一级无"/>
    <w:basedOn w:val="44"/>
    <w:qFormat/>
    <w:uiPriority w:val="0"/>
    <w:pPr>
      <w:spacing w:beforeLines="0" w:afterLines="0"/>
    </w:pPr>
    <w:rPr>
      <w:rFonts w:ascii="宋体" w:eastAsia="宋体"/>
    </w:rPr>
  </w:style>
  <w:style w:type="paragraph" w:customStyle="1" w:styleId="128">
    <w:name w:val="正文表标题"/>
    <w:next w:val="23"/>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3"/>
    <w:next w:val="23"/>
    <w:qFormat/>
    <w:uiPriority w:val="0"/>
    <w:pPr>
      <w:ind w:firstLine="360" w:firstLineChars="0"/>
      <w:pPrChange w:id="2" w:author="宗印 崔" w:date="2024-03-13T14:35:00Z">
        <w:pPr>
          <w:autoSpaceDE w:val="0"/>
          <w:autoSpaceDN w:val="0"/>
          <w:jc w:val="both"/>
        </w:pPr>
      </w:pPrChange>
    </w:pPr>
    <w:rPr>
      <w:rPrChange w:id="3" w:author="宗印 崔" w:date="2024-03-13T14:35:00Z">
        <w:rPr>
          <w:rFonts w:ascii="宋体" w:eastAsia="宋体"/>
          <w:sz w:val="21"/>
          <w:lang w:val="en-US" w:eastAsia="zh-CN" w:bidi="ar-SA"/>
        </w:rPr>
      </w:rPrChange>
    </w:rPr>
  </w:style>
  <w:style w:type="paragraph" w:customStyle="1" w:styleId="130">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批注框文本 字符"/>
    <w:basedOn w:val="35"/>
    <w:link w:val="16"/>
    <w:qFormat/>
    <w:uiPriority w:val="0"/>
    <w:rPr>
      <w:kern w:val="2"/>
      <w:sz w:val="18"/>
      <w:szCs w:val="18"/>
    </w:rPr>
  </w:style>
  <w:style w:type="character" w:styleId="140">
    <w:name w:val="Placeholder Text"/>
    <w:basedOn w:val="35"/>
    <w:semiHidden/>
    <w:qFormat/>
    <w:uiPriority w:val="99"/>
    <w:rPr>
      <w:color w:val="808080"/>
    </w:rPr>
  </w:style>
  <w:style w:type="character" w:customStyle="1" w:styleId="141">
    <w:name w:val="批注文字 字符"/>
    <w:basedOn w:val="35"/>
    <w:link w:val="8"/>
    <w:qFormat/>
    <w:uiPriority w:val="0"/>
    <w:rPr>
      <w:kern w:val="2"/>
      <w:sz w:val="21"/>
      <w:szCs w:val="24"/>
    </w:rPr>
  </w:style>
  <w:style w:type="character" w:customStyle="1" w:styleId="142">
    <w:name w:val="批注主题 字符"/>
    <w:basedOn w:val="141"/>
    <w:link w:val="32"/>
    <w:qFormat/>
    <w:uiPriority w:val="0"/>
    <w:rPr>
      <w:b/>
      <w:bCs/>
      <w:kern w:val="2"/>
      <w:sz w:val="21"/>
      <w:szCs w:val="24"/>
    </w:rPr>
  </w:style>
  <w:style w:type="paragraph" w:customStyle="1" w:styleId="143">
    <w:name w:val="_Style 1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4">
    <w:name w:val="_Style 1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8</Pages>
  <Words>3526</Words>
  <Characters>3852</Characters>
  <Lines>31</Lines>
  <Paragraphs>8</Paragraphs>
  <TotalTime>8</TotalTime>
  <ScaleCrop>false</ScaleCrop>
  <LinksUpToDate>false</LinksUpToDate>
  <CharactersWithSpaces>3973</CharactersWithSpaces>
  <Application>WPS Office_12.8.2.19550_F1E327BC-269C-435d-A152-05C5408002CA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2024-03-14T21:38:00Z</dcterms:created>
  <dc:creator>CNIS</dc:creator>
  <cp:lastModifiedBy>李佳霖</cp:lastModifiedBy>
  <dcterms:modified xsi:type="dcterms:W3CDTF">2025-05-19T10:00:04Z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2052-12.8.2.19550</vt:lpwstr>
  </property>
  <property fmtid="{D5CDD505-2E9C-101B-9397-08002B2CF9AE}" pid="3" name="ICV">
    <vt:lpwstr>24EEDB1C54204DD6BC63F12B56307A8E</vt:lpwstr>
  </property>
</Properties>
</file>