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29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“</w:t>
      </w: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互联网医院（中医）建设标准</w:t>
      </w:r>
      <w:r>
        <w:rPr>
          <w:rFonts w:hint="eastAsia" w:ascii="仿宋" w:hAnsi="仿宋" w:eastAsia="仿宋" w:cs="仿宋"/>
          <w:b/>
          <w:bCs/>
          <w:sz w:val="48"/>
          <w:szCs w:val="48"/>
        </w:rPr>
        <w:t>”</w:t>
      </w:r>
    </w:p>
    <w:p w14:paraId="0A816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地方标准修订项目</w:t>
      </w:r>
    </w:p>
    <w:p w14:paraId="2223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标准编制说明</w:t>
      </w:r>
    </w:p>
    <w:p w14:paraId="54833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一、工作简介</w:t>
      </w:r>
    </w:p>
    <w:p w14:paraId="2A49F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（一）任务来源</w:t>
      </w:r>
    </w:p>
    <w:p w14:paraId="72405CF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“互联网医院（中医）建设标准</w:t>
      </w:r>
      <w:r>
        <w:rPr>
          <w:rFonts w:hint="eastAsia" w:ascii="仿宋" w:hAnsi="仿宋" w:eastAsia="仿宋" w:cs="仿宋_GB2312"/>
          <w:sz w:val="24"/>
          <w:szCs w:val="24"/>
        </w:rPr>
        <w:t>”项目制定，辽宁省市场监督管理局于</w:t>
      </w:r>
      <w:r>
        <w:rPr>
          <w:rFonts w:ascii="仿宋" w:hAnsi="仿宋" w:eastAsia="仿宋" w:cs="仿宋_GB2312"/>
          <w:sz w:val="24"/>
          <w:szCs w:val="24"/>
          <w:highlight w:val="none"/>
        </w:rPr>
        <w:t>202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年6月立项，计划编号：2</w:t>
      </w:r>
      <w:r>
        <w:rPr>
          <w:rFonts w:ascii="仿宋" w:hAnsi="仿宋" w:eastAsia="仿宋" w:cs="仿宋_GB2312"/>
          <w:sz w:val="24"/>
          <w:szCs w:val="24"/>
          <w:highlight w:val="none"/>
        </w:rPr>
        <w:t>02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0</w:t>
      </w:r>
      <w:r>
        <w:rPr>
          <w:rFonts w:ascii="仿宋" w:hAnsi="仿宋" w:eastAsia="仿宋" w:cs="仿宋_GB2312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14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。本标准由辽宁省卫生健康委员会提出并归</w:t>
      </w:r>
      <w:r>
        <w:rPr>
          <w:rFonts w:hint="eastAsia" w:ascii="仿宋" w:hAnsi="仿宋" w:eastAsia="仿宋" w:cs="仿宋_GB2312"/>
          <w:sz w:val="24"/>
          <w:szCs w:val="24"/>
        </w:rPr>
        <w:t xml:space="preserve">口，由辽宁中医药大学附属医院进行项目制定。 </w:t>
      </w:r>
    </w:p>
    <w:p w14:paraId="2A3A8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本标准负责起草单位：辽宁中医药大学附属医院</w:t>
      </w:r>
    </w:p>
    <w:p w14:paraId="21E34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本部分主要起草人：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杨鸫祥、冷锦红、刘悦、黄春艳</w:t>
      </w:r>
    </w:p>
    <w:p w14:paraId="280BC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本部分参加起草人：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刘宇航、王洋、马天妮、周亚强、李珂珂</w:t>
      </w:r>
    </w:p>
    <w:p w14:paraId="56761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（二）制定标准的必要性和意义</w:t>
      </w:r>
    </w:p>
    <w:p w14:paraId="3697E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中医‌互联网医院建设在于确保互联网医疗服务的合法化、规范化，提升医疗服务质量和效率，保障患者信息安全，以及促进医疗资源的合理分配和利用。‌</w:t>
      </w:r>
    </w:p>
    <w:p w14:paraId="0C5DA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互联网医院的建设和发展对于推动传统医疗服务模式的变革、提高居民医疗服务水平具有重要意义。通过强化顶层设计，制定医疗服务、数据安全、个人信息保护、信息共享等基础标准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_GB2312"/>
          <w:sz w:val="24"/>
          <w:szCs w:val="24"/>
        </w:rPr>
        <w:t>这不仅有助于提升互联网医院的标准化和规范化程度，还能确保互联网医疗服务的质量和安全，从而增强公众对互联网医疗的信任度‌。</w:t>
      </w:r>
    </w:p>
    <w:p w14:paraId="02F0E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（三）起草单位</w:t>
      </w:r>
    </w:p>
    <w:p w14:paraId="6EEDD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2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辽宁中医药大学附属医院</w:t>
      </w:r>
    </w:p>
    <w:p w14:paraId="34EE7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（四）协作单位</w:t>
      </w:r>
    </w:p>
    <w:p w14:paraId="631C9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2"/>
        <w:rPr>
          <w:rFonts w:hint="eastAsia" w:ascii="仿宋" w:hAnsi="仿宋" w:eastAsia="仿宋" w:cs="仿宋_GB2312"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辽宁中医药大学</w:t>
      </w:r>
    </w:p>
    <w:p w14:paraId="3B867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金医慧通科技</w:t>
      </w:r>
      <w:r>
        <w:rPr>
          <w:rFonts w:hint="eastAsia" w:ascii="仿宋" w:hAnsi="仿宋" w:eastAsia="仿宋" w:cs="仿宋_GB2312"/>
          <w:sz w:val="24"/>
          <w:szCs w:val="24"/>
        </w:rPr>
        <w:t>有限公司</w:t>
      </w:r>
    </w:p>
    <w:p w14:paraId="2FC7C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（五）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主要</w:t>
      </w: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起草人及其所做的工作</w:t>
      </w:r>
    </w:p>
    <w:p w14:paraId="78268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本标准主要起草人为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杨鸫祥、冷锦红、刘悦、黄春艳</w:t>
      </w:r>
    </w:p>
    <w:p w14:paraId="506D5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小组成员与分工见下表：</w:t>
      </w:r>
    </w:p>
    <w:tbl>
      <w:tblPr>
        <w:tblStyle w:val="6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15"/>
        <w:gridCol w:w="750"/>
        <w:gridCol w:w="1746"/>
        <w:gridCol w:w="1768"/>
        <w:gridCol w:w="2614"/>
      </w:tblGrid>
      <w:tr w14:paraId="5E15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</w:tcPr>
          <w:p w14:paraId="44C89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474" w:type="pct"/>
            <w:noWrap/>
          </w:tcPr>
          <w:p w14:paraId="5E666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436" w:type="pct"/>
            <w:noWrap/>
          </w:tcPr>
          <w:p w14:paraId="1ADC6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1017" w:type="pct"/>
            <w:noWrap/>
          </w:tcPr>
          <w:p w14:paraId="155D14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职称/职务</w:t>
            </w:r>
          </w:p>
        </w:tc>
        <w:tc>
          <w:tcPr>
            <w:tcW w:w="1030" w:type="pct"/>
            <w:noWrap/>
          </w:tcPr>
          <w:p w14:paraId="2EF6D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工 作 单 位</w:t>
            </w:r>
          </w:p>
        </w:tc>
        <w:tc>
          <w:tcPr>
            <w:tcW w:w="1522" w:type="pct"/>
            <w:noWrap/>
          </w:tcPr>
          <w:p w14:paraId="4DE82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任 务 分 工</w:t>
            </w:r>
          </w:p>
        </w:tc>
      </w:tr>
      <w:tr w14:paraId="143EE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79209E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杨鸫祥</w:t>
            </w:r>
          </w:p>
        </w:tc>
        <w:tc>
          <w:tcPr>
            <w:tcW w:w="474" w:type="pct"/>
            <w:noWrap/>
            <w:vAlign w:val="center"/>
          </w:tcPr>
          <w:p w14:paraId="73608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436" w:type="pct"/>
            <w:noWrap/>
            <w:vAlign w:val="center"/>
          </w:tcPr>
          <w:p w14:paraId="58F05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017" w:type="pct"/>
            <w:noWrap/>
            <w:vAlign w:val="center"/>
          </w:tcPr>
          <w:p w14:paraId="17A27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课题组总负责人</w:t>
            </w:r>
          </w:p>
        </w:tc>
        <w:tc>
          <w:tcPr>
            <w:tcW w:w="1030" w:type="pct"/>
            <w:noWrap/>
            <w:vAlign w:val="center"/>
          </w:tcPr>
          <w:p w14:paraId="4F909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辽宁中医药大学</w:t>
            </w:r>
          </w:p>
        </w:tc>
        <w:tc>
          <w:tcPr>
            <w:tcW w:w="1522" w:type="pct"/>
            <w:noWrap/>
            <w:vAlign w:val="center"/>
          </w:tcPr>
          <w:p w14:paraId="78D16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标准建设规范编写总负责</w:t>
            </w:r>
          </w:p>
        </w:tc>
      </w:tr>
      <w:tr w14:paraId="34F5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00606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冷锦红</w:t>
            </w:r>
          </w:p>
        </w:tc>
        <w:tc>
          <w:tcPr>
            <w:tcW w:w="474" w:type="pct"/>
            <w:noWrap/>
            <w:vAlign w:val="center"/>
          </w:tcPr>
          <w:p w14:paraId="0C9DF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241C0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17" w:type="pct"/>
            <w:noWrap/>
            <w:vAlign w:val="center"/>
          </w:tcPr>
          <w:p w14:paraId="628EC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345BA0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宁中医药大学</w:t>
            </w:r>
          </w:p>
          <w:p w14:paraId="1A32F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附属医院</w:t>
            </w:r>
          </w:p>
        </w:tc>
        <w:tc>
          <w:tcPr>
            <w:tcW w:w="1522" w:type="pct"/>
            <w:noWrap/>
            <w:vAlign w:val="center"/>
          </w:tcPr>
          <w:p w14:paraId="30F7F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  <w:tr w14:paraId="374C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361DB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刘悦</w:t>
            </w:r>
          </w:p>
        </w:tc>
        <w:tc>
          <w:tcPr>
            <w:tcW w:w="474" w:type="pct"/>
            <w:noWrap/>
            <w:vAlign w:val="center"/>
          </w:tcPr>
          <w:p w14:paraId="2CBE6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1E80D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017" w:type="pct"/>
            <w:noWrap/>
            <w:vAlign w:val="center"/>
          </w:tcPr>
          <w:p w14:paraId="4FF0A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5F52F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辽宁中医药大学附属医院</w:t>
            </w:r>
          </w:p>
        </w:tc>
        <w:tc>
          <w:tcPr>
            <w:tcW w:w="1522" w:type="pct"/>
            <w:noWrap/>
            <w:vAlign w:val="center"/>
          </w:tcPr>
          <w:p w14:paraId="0CBFD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  <w:tr w14:paraId="2ADC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0A2EE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黄春艳</w:t>
            </w:r>
          </w:p>
        </w:tc>
        <w:tc>
          <w:tcPr>
            <w:tcW w:w="474" w:type="pct"/>
            <w:noWrap/>
            <w:vAlign w:val="center"/>
          </w:tcPr>
          <w:p w14:paraId="45210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1F7A4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17" w:type="pct"/>
            <w:noWrap/>
            <w:vAlign w:val="center"/>
          </w:tcPr>
          <w:p w14:paraId="3067F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113EE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辽</w:t>
            </w:r>
            <w:r>
              <w:rPr>
                <w:rFonts w:hint="eastAsia" w:ascii="仿宋" w:hAnsi="仿宋" w:eastAsia="仿宋" w:cs="仿宋_GB2312"/>
                <w:sz w:val="21"/>
                <w:szCs w:val="21"/>
              </w:rPr>
              <w:t>宁中医药大学</w:t>
            </w:r>
          </w:p>
          <w:p w14:paraId="20A52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附属医院</w:t>
            </w:r>
          </w:p>
        </w:tc>
        <w:tc>
          <w:tcPr>
            <w:tcW w:w="1522" w:type="pct"/>
            <w:noWrap/>
            <w:vAlign w:val="center"/>
          </w:tcPr>
          <w:p w14:paraId="7B4BE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</w:tbl>
    <w:p w14:paraId="25CFF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p w14:paraId="0D0EC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（六）主要工作过程</w:t>
      </w:r>
    </w:p>
    <w:p w14:paraId="03D15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1.</w:t>
      </w:r>
      <w:r>
        <w:rPr>
          <w:rFonts w:ascii="仿宋" w:hAnsi="仿宋" w:eastAsia="仿宋" w:cs="仿宋_GB2312"/>
          <w:sz w:val="24"/>
          <w:szCs w:val="24"/>
        </w:rPr>
        <w:t>2021年</w:t>
      </w:r>
      <w:r>
        <w:rPr>
          <w:rFonts w:hint="eastAsia" w:ascii="仿宋" w:hAnsi="仿宋" w:eastAsia="仿宋" w:cs="仿宋_GB2312"/>
          <w:sz w:val="24"/>
          <w:szCs w:val="24"/>
        </w:rPr>
        <w:t>9月至</w:t>
      </w:r>
      <w:r>
        <w:rPr>
          <w:rFonts w:ascii="仿宋" w:hAnsi="仿宋" w:eastAsia="仿宋" w:cs="仿宋_GB2312"/>
          <w:sz w:val="24"/>
          <w:szCs w:val="24"/>
        </w:rPr>
        <w:t>2022</w:t>
      </w:r>
      <w:r>
        <w:rPr>
          <w:rFonts w:hint="eastAsia" w:ascii="仿宋" w:hAnsi="仿宋" w:eastAsia="仿宋" w:cs="仿宋_GB2312"/>
          <w:sz w:val="24"/>
          <w:szCs w:val="24"/>
        </w:rPr>
        <w:t>年5月</w:t>
      </w:r>
      <w:r>
        <w:rPr>
          <w:rFonts w:ascii="仿宋" w:hAnsi="仿宋" w:eastAsia="仿宋" w:cs="仿宋_GB2312"/>
          <w:sz w:val="24"/>
          <w:szCs w:val="24"/>
        </w:rPr>
        <w:t>，</w:t>
      </w:r>
      <w:bookmarkStart w:id="0" w:name="_Hlk146294734"/>
      <w:bookmarkStart w:id="1" w:name="_Hlk146293009"/>
      <w:r>
        <w:rPr>
          <w:rFonts w:ascii="仿宋" w:hAnsi="仿宋" w:eastAsia="仿宋" w:cs="仿宋_GB2312"/>
          <w:sz w:val="24"/>
          <w:szCs w:val="24"/>
        </w:rPr>
        <w:t>由</w:t>
      </w:r>
      <w:r>
        <w:rPr>
          <w:rFonts w:hint="eastAsia" w:ascii="仿宋" w:hAnsi="仿宋" w:eastAsia="仿宋" w:cs="仿宋_GB2312"/>
          <w:sz w:val="24"/>
          <w:szCs w:val="24"/>
        </w:rPr>
        <w:t>辽宁中医药大学附属医院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事业发展部</w:t>
      </w:r>
      <w:r>
        <w:rPr>
          <w:rFonts w:ascii="仿宋" w:hAnsi="仿宋" w:eastAsia="仿宋" w:cs="仿宋_GB2312"/>
          <w:sz w:val="24"/>
          <w:szCs w:val="24"/>
        </w:rPr>
        <w:t>牵头，</w:t>
      </w:r>
      <w:r>
        <w:rPr>
          <w:rFonts w:hint="eastAsia" w:ascii="仿宋" w:hAnsi="仿宋" w:eastAsia="仿宋" w:cs="仿宋_GB2312"/>
          <w:sz w:val="24"/>
          <w:szCs w:val="24"/>
        </w:rPr>
        <w:t>成立标准研究小组</w:t>
      </w:r>
      <w:bookmarkEnd w:id="0"/>
      <w:r>
        <w:rPr>
          <w:rFonts w:hint="eastAsia" w:ascii="仿宋" w:hAnsi="仿宋" w:eastAsia="仿宋" w:cs="仿宋_GB2312"/>
          <w:sz w:val="24"/>
          <w:szCs w:val="24"/>
        </w:rPr>
        <w:t>，</w:t>
      </w:r>
      <w:bookmarkEnd w:id="1"/>
      <w:bookmarkStart w:id="2" w:name="_Hlk146293658"/>
      <w:r>
        <w:rPr>
          <w:rFonts w:hint="eastAsia" w:ascii="仿宋" w:hAnsi="仿宋" w:eastAsia="仿宋" w:cs="仿宋_GB2312"/>
          <w:sz w:val="24"/>
          <w:szCs w:val="24"/>
        </w:rPr>
        <w:t>前期</w:t>
      </w:r>
      <w:r>
        <w:rPr>
          <w:rFonts w:ascii="仿宋" w:hAnsi="仿宋" w:eastAsia="仿宋" w:cs="仿宋_GB2312"/>
          <w:sz w:val="24"/>
          <w:szCs w:val="24"/>
        </w:rPr>
        <w:t>通过</w:t>
      </w:r>
      <w:r>
        <w:rPr>
          <w:rFonts w:hint="eastAsia" w:ascii="仿宋" w:hAnsi="仿宋" w:eastAsia="仿宋" w:cs="仿宋_GB2312"/>
          <w:sz w:val="24"/>
          <w:szCs w:val="24"/>
        </w:rPr>
        <w:t>在知网、万方、维普等数据库以“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</w:t>
      </w:r>
      <w:r>
        <w:rPr>
          <w:rFonts w:hint="eastAsia" w:ascii="仿宋" w:hAnsi="仿宋" w:eastAsia="仿宋" w:cs="仿宋_GB2312"/>
          <w:sz w:val="24"/>
          <w:szCs w:val="24"/>
        </w:rPr>
        <w:t>”、“中医临床”、“体系建设”等检索词查阅相关文献，收集整理相关</w:t>
      </w:r>
      <w:r>
        <w:rPr>
          <w:rFonts w:ascii="仿宋" w:hAnsi="仿宋" w:eastAsia="仿宋" w:cs="仿宋_GB2312"/>
          <w:sz w:val="24"/>
          <w:szCs w:val="24"/>
        </w:rPr>
        <w:t>国家标准、行业标准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  <w:bookmarkEnd w:id="2"/>
      <w:r>
        <w:rPr>
          <w:rFonts w:hint="eastAsia" w:ascii="仿宋" w:hAnsi="仿宋" w:eastAsia="仿宋" w:cs="仿宋_GB2312"/>
          <w:sz w:val="24"/>
          <w:szCs w:val="24"/>
        </w:rPr>
        <w:t>由研究小组结合查阅</w:t>
      </w:r>
      <w:bookmarkStart w:id="3" w:name="_Hlk146390641"/>
      <w:r>
        <w:rPr>
          <w:rFonts w:hint="eastAsia" w:ascii="仿宋" w:hAnsi="仿宋" w:eastAsia="仿宋" w:cs="仿宋_GB2312"/>
          <w:sz w:val="24"/>
          <w:szCs w:val="24"/>
        </w:rPr>
        <w:t>收集的相关资料</w:t>
      </w:r>
      <w:bookmarkEnd w:id="3"/>
      <w:r>
        <w:rPr>
          <w:rFonts w:hint="eastAsia" w:ascii="仿宋" w:hAnsi="仿宋" w:eastAsia="仿宋" w:cs="仿宋_GB2312"/>
          <w:sz w:val="24"/>
          <w:szCs w:val="24"/>
        </w:rPr>
        <w:t>，</w:t>
      </w:r>
      <w:bookmarkStart w:id="4" w:name="_Hlk146294331"/>
      <w:r>
        <w:rPr>
          <w:rFonts w:hint="eastAsia" w:ascii="仿宋" w:hAnsi="仿宋" w:eastAsia="仿宋" w:cs="仿宋_GB2312"/>
          <w:sz w:val="24"/>
          <w:szCs w:val="24"/>
        </w:rPr>
        <w:t>初步构建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互联网医院（中医）建设</w:t>
      </w:r>
      <w:r>
        <w:rPr>
          <w:rFonts w:hint="eastAsia" w:ascii="仿宋" w:hAnsi="仿宋" w:eastAsia="仿宋" w:cs="仿宋_GB2312"/>
          <w:sz w:val="24"/>
          <w:szCs w:val="24"/>
        </w:rPr>
        <w:t>各维度及其建设指标。</w:t>
      </w:r>
      <w:bookmarkEnd w:id="4"/>
    </w:p>
    <w:p w14:paraId="5861D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二、</w:t>
      </w:r>
      <w:r>
        <w:rPr>
          <w:rFonts w:hint="eastAsia" w:ascii="仿宋" w:hAnsi="仿宋" w:eastAsia="仿宋" w:cs="仿宋_GB2312"/>
          <w:b/>
          <w:bCs/>
          <w:sz w:val="24"/>
          <w:szCs w:val="24"/>
        </w:rPr>
        <w:t>标准编制原则和确定地方标准主要内容的论据</w:t>
      </w:r>
    </w:p>
    <w:p w14:paraId="3D63B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（一）标准编制原则</w:t>
      </w:r>
    </w:p>
    <w:p w14:paraId="3463F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本文件</w:t>
      </w:r>
      <w:r>
        <w:rPr>
          <w:rFonts w:hint="eastAsia" w:ascii="仿宋" w:hAnsi="仿宋" w:eastAsia="仿宋" w:cs="仿宋_GB2312"/>
          <w:sz w:val="24"/>
          <w:szCs w:val="24"/>
        </w:rPr>
        <w:t>严格</w:t>
      </w:r>
      <w:r>
        <w:rPr>
          <w:rFonts w:ascii="仿宋" w:hAnsi="仿宋" w:eastAsia="仿宋" w:cs="仿宋_GB2312"/>
          <w:sz w:val="24"/>
          <w:szCs w:val="24"/>
        </w:rPr>
        <w:t>按照 GB/T 1.1-2020《标准化工作导则第1部分：标准的结构和编写规则》的要求和规定编写标准内容。主要针对</w:t>
      </w:r>
      <w:r>
        <w:rPr>
          <w:rFonts w:hint="eastAsia" w:ascii="仿宋" w:hAnsi="仿宋" w:eastAsia="仿宋" w:cs="仿宋_GB2312"/>
          <w:sz w:val="24"/>
          <w:szCs w:val="24"/>
        </w:rPr>
        <w:t>中医互联网医院标准化体系、建设需要满足的基本要求、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业务流程、管理规范</w:t>
      </w:r>
      <w:r>
        <w:rPr>
          <w:rFonts w:hint="eastAsia" w:ascii="仿宋" w:hAnsi="仿宋" w:eastAsia="仿宋" w:cs="仿宋_GB2312"/>
          <w:sz w:val="24"/>
          <w:szCs w:val="24"/>
        </w:rPr>
        <w:t>和信息安全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做出了介绍</w:t>
      </w:r>
      <w:r>
        <w:rPr>
          <w:rFonts w:hint="eastAsia" w:ascii="仿宋" w:hAnsi="仿宋" w:eastAsia="仿宋" w:cs="仿宋_GB2312"/>
          <w:sz w:val="24"/>
          <w:szCs w:val="24"/>
        </w:rPr>
        <w:t>，介绍了中医互联网医院标准化体系建设总体架构</w:t>
      </w:r>
      <w:r>
        <w:rPr>
          <w:rFonts w:ascii="仿宋" w:hAnsi="仿宋" w:eastAsia="仿宋" w:cs="仿宋_GB2312"/>
          <w:sz w:val="24"/>
          <w:szCs w:val="24"/>
        </w:rPr>
        <w:t>。</w:t>
      </w:r>
    </w:p>
    <w:p w14:paraId="20090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（二）</w:t>
      </w:r>
      <w:r>
        <w:rPr>
          <w:rFonts w:hint="eastAsia" w:ascii="仿宋" w:hAnsi="仿宋" w:eastAsia="仿宋" w:cs="仿宋_GB2312"/>
          <w:sz w:val="24"/>
          <w:szCs w:val="24"/>
        </w:rPr>
        <w:t>确定地方标准主要内容的论据</w:t>
      </w:r>
    </w:p>
    <w:p w14:paraId="610D9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2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1.主要内容</w:t>
      </w:r>
    </w:p>
    <w:p w14:paraId="6182F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本文件共有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章，分别为范围、规范性引用文件、术语和定义、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基本要求、业务流程、管理规范、信息安全、</w:t>
      </w:r>
      <w:r>
        <w:rPr>
          <w:rFonts w:hint="eastAsia" w:ascii="仿宋" w:hAnsi="仿宋" w:eastAsia="仿宋" w:cs="仿宋_GB2312"/>
          <w:kern w:val="2"/>
          <w:sz w:val="24"/>
          <w:szCs w:val="24"/>
          <w:highlight w:val="none"/>
          <w:lang w:val="en-US" w:eastAsia="zh-CN" w:bidi="ar-SA"/>
        </w:rPr>
        <w:t>房屋和设备设施、规章制度、中医医学术语标准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。</w:t>
      </w:r>
    </w:p>
    <w:p w14:paraId="20944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2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2.主要内容论据</w:t>
      </w:r>
    </w:p>
    <w:p w14:paraId="5D273412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2.1范围</w:t>
      </w:r>
    </w:p>
    <w:p w14:paraId="35ACDB1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本标准适用于</w:t>
      </w:r>
      <w:r>
        <w:rPr>
          <w:rFonts w:ascii="仿宋" w:hAnsi="仿宋" w:eastAsia="仿宋" w:cs="仿宋_GB2312"/>
          <w:sz w:val="24"/>
          <w:szCs w:val="24"/>
        </w:rPr>
        <w:t>各级</w:t>
      </w:r>
      <w:r>
        <w:rPr>
          <w:rFonts w:hint="eastAsia" w:ascii="仿宋" w:hAnsi="仿宋" w:eastAsia="仿宋" w:cs="仿宋_GB2312"/>
          <w:sz w:val="24"/>
          <w:szCs w:val="24"/>
        </w:rPr>
        <w:t>中医及中西医结合</w:t>
      </w:r>
      <w:r>
        <w:rPr>
          <w:rFonts w:ascii="仿宋" w:hAnsi="仿宋" w:eastAsia="仿宋" w:cs="仿宋_GB2312"/>
          <w:sz w:val="24"/>
          <w:szCs w:val="24"/>
        </w:rPr>
        <w:t>医疗机构</w:t>
      </w:r>
      <w:r>
        <w:rPr>
          <w:rFonts w:hint="eastAsia" w:ascii="仿宋" w:hAnsi="仿宋" w:eastAsia="仿宋" w:cs="仿宋_GB2312"/>
          <w:sz w:val="24"/>
          <w:szCs w:val="24"/>
        </w:rPr>
        <w:t>、</w:t>
      </w:r>
      <w:r>
        <w:rPr>
          <w:rFonts w:ascii="仿宋" w:hAnsi="仿宋" w:eastAsia="仿宋" w:cs="仿宋_GB2312"/>
          <w:sz w:val="24"/>
          <w:szCs w:val="24"/>
        </w:rPr>
        <w:t>各级</w:t>
      </w:r>
      <w:r>
        <w:rPr>
          <w:rFonts w:hint="eastAsia" w:ascii="仿宋" w:hAnsi="仿宋" w:eastAsia="仿宋" w:cs="仿宋_GB2312"/>
          <w:sz w:val="24"/>
          <w:szCs w:val="24"/>
        </w:rPr>
        <w:t>中医</w:t>
      </w:r>
      <w:r>
        <w:rPr>
          <w:rFonts w:ascii="仿宋" w:hAnsi="仿宋" w:eastAsia="仿宋" w:cs="仿宋_GB2312"/>
          <w:sz w:val="24"/>
          <w:szCs w:val="24"/>
        </w:rPr>
        <w:t>医疗管理机构</w:t>
      </w:r>
      <w:r>
        <w:rPr>
          <w:rFonts w:hint="eastAsia" w:ascii="仿宋" w:hAnsi="仿宋" w:eastAsia="仿宋" w:cs="仿宋_GB2312"/>
          <w:sz w:val="24"/>
          <w:szCs w:val="24"/>
        </w:rPr>
        <w:t>、</w:t>
      </w:r>
      <w:r>
        <w:rPr>
          <w:rFonts w:ascii="仿宋" w:hAnsi="仿宋" w:eastAsia="仿宋" w:cs="仿宋_GB2312"/>
          <w:sz w:val="24"/>
          <w:szCs w:val="24"/>
        </w:rPr>
        <w:t>医疗信息化建设服务商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</w:p>
    <w:p w14:paraId="69A5387D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2.2规范性引用文件</w:t>
      </w:r>
    </w:p>
    <w:p w14:paraId="0F1DB48C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eastAsia" w:ascii="仿宋" w:hAnsi="仿宋" w:eastAsia="仿宋" w:cs="仿宋_GB2312"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本文件所引用规范性引用文件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。</w:t>
      </w:r>
    </w:p>
    <w:p w14:paraId="0AA60A44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2.3术语和定义</w:t>
      </w:r>
    </w:p>
    <w:p w14:paraId="5886542D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本标准定义的术语包括：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互联网医院、互联网诊疗、处方流转、监管平台、电子签名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</w:p>
    <w:p w14:paraId="3A5D6240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lang w:val="en-US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>2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.4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基本要求</w:t>
      </w:r>
    </w:p>
    <w:p w14:paraId="0F6A8FF0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lang w:val="en-US"/>
        </w:rPr>
      </w:pPr>
      <w:r>
        <w:rPr>
          <w:rFonts w:ascii="仿宋" w:hAnsi="仿宋" w:eastAsia="仿宋" w:cs="仿宋_GB2312"/>
          <w:sz w:val="24"/>
          <w:szCs w:val="24"/>
        </w:rPr>
        <w:t>规定了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医疗机构接入互联网医院的准入、组织架构、诊疗科目、人员资质、人员培训。</w:t>
      </w:r>
    </w:p>
    <w:p w14:paraId="6511F359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2.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5业务流程</w:t>
      </w:r>
    </w:p>
    <w:p w14:paraId="0620AAEE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lang w:val="en-US"/>
        </w:rPr>
      </w:pPr>
      <w:r>
        <w:rPr>
          <w:rFonts w:hint="eastAsia" w:ascii="仿宋" w:hAnsi="仿宋" w:eastAsia="仿宋" w:cs="仿宋_GB2312"/>
          <w:sz w:val="24"/>
          <w:szCs w:val="24"/>
        </w:rPr>
        <w:t>规定了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互联网医院开展诊疗活动的患者注册、医生注册、在线问诊、医生接诊、电子处方、药局审核、患者支付、药品配送。</w:t>
      </w:r>
    </w:p>
    <w:p w14:paraId="380F8677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2.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6管理规范</w:t>
      </w:r>
    </w:p>
    <w:p w14:paraId="2E4A1D8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lang w:val="en-US"/>
        </w:rPr>
      </w:pPr>
      <w:r>
        <w:rPr>
          <w:rFonts w:hint="eastAsia" w:ascii="仿宋" w:hAnsi="仿宋" w:eastAsia="仿宋" w:cs="仿宋_GB2312"/>
          <w:sz w:val="24"/>
          <w:szCs w:val="24"/>
        </w:rPr>
        <w:t>规定</w:t>
      </w:r>
      <w:r>
        <w:rPr>
          <w:rFonts w:ascii="仿宋" w:hAnsi="仿宋" w:eastAsia="仿宋" w:cs="仿宋_GB2312"/>
          <w:sz w:val="24"/>
          <w:szCs w:val="24"/>
        </w:rPr>
        <w:t>中医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互联网医院的相关管理规范，包括医师注册管理、行为规范管理、诊疗规范管理、医疗投诉管理、知情同意管理、操作安全管理。</w:t>
      </w:r>
    </w:p>
    <w:p w14:paraId="07161FFC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20" w:leftChars="100" w:firstLine="240" w:firstLineChars="1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2.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7信息安全</w:t>
      </w:r>
    </w:p>
    <w:p w14:paraId="6C7D0F17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规定了互联网医院的相关信息安全内容，包括三级等保要求、网络安全要求、个人信息安全。</w:t>
      </w:r>
    </w:p>
    <w:p w14:paraId="6BFA195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2.8房屋和设备设施</w:t>
      </w:r>
    </w:p>
    <w:p w14:paraId="195D162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用于互联网医院运行的服务器、音视频通讯系统、具备高速率高可靠的网络接入，保障医疗相关数据传输服务质量。</w:t>
      </w:r>
    </w:p>
    <w:p w14:paraId="44217BD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2.9.规章制度</w:t>
      </w:r>
    </w:p>
    <w:p w14:paraId="350205A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包括互联网医疗服务管理体系与制度，人员岗位职责，服务流程，互联网医院信息系统使用管理制度，互联网医疗质量控制和评价制度等。</w:t>
      </w:r>
    </w:p>
    <w:p w14:paraId="4E90C0F2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firstLine="480" w:firstLineChars="200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2.10.</w:t>
      </w:r>
      <w:bookmarkStart w:id="5" w:name="_Hlk150526847"/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中医医学术语标准</w:t>
      </w:r>
      <w:bookmarkEnd w:id="5"/>
    </w:p>
    <w:p w14:paraId="205D14FA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包括基础数据元变量如患者基本信息、就诊信息、医嘱信息等业务域中标识符号代码最新标准。</w:t>
      </w:r>
    </w:p>
    <w:p w14:paraId="16E26F5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三、主要试验（或验证）的分析、综述报告，技术经济论证， 预期经济社会生态效益分析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。</w:t>
      </w:r>
    </w:p>
    <w:p w14:paraId="4B1F326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根据辽宁省中医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互联网医疗的</w:t>
      </w:r>
      <w:r>
        <w:rPr>
          <w:rFonts w:hint="eastAsia" w:ascii="仿宋" w:hAnsi="仿宋" w:eastAsia="仿宋" w:cs="仿宋_GB2312"/>
          <w:sz w:val="24"/>
          <w:szCs w:val="24"/>
        </w:rPr>
        <w:t>特点，制定互联网医院（中医）建设标准，可规范行业发展，确保医疗质量与安全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整合资源，提升服务可及性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促进中医传承创新，推动分级诊疗，为患者提供便捷优质的中医服务，助力中医在互联网时代更好地发展。制定互联网医院（中医）建设标准，填补辽宁省内中医医疗数据标准化体系建设的空白，推动中医药数据标准化的学术进步。</w:t>
      </w:r>
    </w:p>
    <w:p w14:paraId="74E87983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辽宁省中医制定互联网医院（中医）建设标准可扩大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本地区</w:t>
      </w:r>
      <w:r>
        <w:rPr>
          <w:rFonts w:hint="eastAsia" w:ascii="仿宋" w:hAnsi="仿宋" w:eastAsia="仿宋" w:cs="仿宋_GB2312"/>
          <w:sz w:val="24"/>
          <w:szCs w:val="24"/>
        </w:rPr>
        <w:t>服务范围，增加患者流量，提升收入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降低运营成本，提高效率。促进中医产业发展，带动相关领域经济增长，具有显著的经济效益。</w:t>
      </w:r>
    </w:p>
    <w:p w14:paraId="1DAD0F20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</w:rPr>
        <w:t>四</w:t>
      </w:r>
      <w:r>
        <w:rPr>
          <w:rFonts w:ascii="仿宋" w:hAnsi="仿宋" w:eastAsia="仿宋" w:cs="仿宋_GB2312"/>
          <w:b/>
          <w:bCs/>
          <w:sz w:val="24"/>
          <w:szCs w:val="24"/>
        </w:rPr>
        <w:t>、与现行有关法律、法规和国家标准、行业标准、地方标准的关系</w:t>
      </w:r>
    </w:p>
    <w:p w14:paraId="230FBA2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（一）</w:t>
      </w:r>
      <w:r>
        <w:rPr>
          <w:rFonts w:hint="eastAsia" w:ascii="仿宋" w:hAnsi="仿宋" w:eastAsia="仿宋" w:cs="仿宋_GB2312"/>
          <w:sz w:val="24"/>
          <w:szCs w:val="24"/>
        </w:rPr>
        <w:t>本标准规范</w:t>
      </w:r>
      <w:r>
        <w:rPr>
          <w:rFonts w:ascii="仿宋" w:hAnsi="仿宋" w:eastAsia="仿宋" w:cs="仿宋_GB2312"/>
          <w:sz w:val="24"/>
          <w:szCs w:val="24"/>
        </w:rPr>
        <w:t>按照 GB/T 1.1-2020《标准化工作导则第1部分：标准的结构和编写规则》的要求和规定编写标准内容。</w:t>
      </w:r>
    </w:p>
    <w:p w14:paraId="671B393F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仿宋" w:hAnsi="仿宋" w:eastAsia="仿宋" w:cs="仿宋_GB2312"/>
          <w:sz w:val="24"/>
          <w:szCs w:val="24"/>
          <w:highlight w:val="yellow"/>
        </w:rPr>
      </w:pPr>
      <w:r>
        <w:rPr>
          <w:rFonts w:ascii="仿宋" w:hAnsi="仿宋" w:eastAsia="仿宋" w:cs="仿宋_GB2312"/>
          <w:sz w:val="24"/>
          <w:szCs w:val="24"/>
          <w:highlight w:val="none"/>
        </w:rPr>
        <w:t>（二）本文件与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《国务院关于积极推进“互联网+”行动的指导意见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》、《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卫生健康委中医药局关于印发互联网诊疗管理办法试行）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》、《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中华人民共和国执业医师法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》、《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医疗机构管理条例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》、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《医疗机构执业许可证》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医疗机构管理条例实施细则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》、《医疗机构病历管理规定 (2013年版) 》、《电子病历基本规范（试行）》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《进一步改善医疗服务行动计划(2018-2020年)考核指标(医疗机构)》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、《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关于促进中医药传承创新发展的意见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》</w:t>
      </w:r>
      <w:r>
        <w:rPr>
          <w:rFonts w:ascii="仿宋" w:hAnsi="仿宋" w:eastAsia="仿宋" w:cs="仿宋_GB2312"/>
          <w:sz w:val="24"/>
          <w:szCs w:val="24"/>
          <w:highlight w:val="none"/>
        </w:rPr>
        <w:t>等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相关的行业法律法规、发展规划纲要有较好的配套性。</w:t>
      </w:r>
      <w:r>
        <w:rPr>
          <w:rFonts w:ascii="仿宋" w:hAnsi="仿宋" w:eastAsia="仿宋" w:cs="仿宋_GB2312"/>
          <w:sz w:val="24"/>
          <w:szCs w:val="24"/>
          <w:highlight w:val="none"/>
        </w:rPr>
        <w:t xml:space="preserve"> </w:t>
      </w:r>
    </w:p>
    <w:p w14:paraId="35E93A7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五</w:t>
      </w: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、征求意见和分歧处理情况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。</w:t>
      </w:r>
      <w:bookmarkStart w:id="6" w:name="_GoBack"/>
      <w:bookmarkEnd w:id="6"/>
    </w:p>
    <w:p w14:paraId="5E0EC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六、推动标准实施的措施建议</w:t>
      </w:r>
    </w:p>
    <w:p w14:paraId="53C8C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1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（一）</w:t>
      </w:r>
      <w:r>
        <w:rPr>
          <w:rFonts w:hint="eastAsia" w:ascii="仿宋" w:hAnsi="仿宋" w:eastAsia="仿宋" w:cs="仿宋_GB2312"/>
          <w:sz w:val="24"/>
          <w:szCs w:val="24"/>
        </w:rPr>
        <w:t>实施建议</w:t>
      </w:r>
      <w:r>
        <w:rPr>
          <w:rFonts w:ascii="仿宋" w:hAnsi="仿宋" w:eastAsia="仿宋" w:cs="仿宋_GB2312"/>
          <w:sz w:val="24"/>
          <w:szCs w:val="24"/>
        </w:rPr>
        <w:t xml:space="preserve"> </w:t>
      </w:r>
    </w:p>
    <w:p w14:paraId="0CFF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《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互联网医院（中医）建设标准</w:t>
      </w:r>
      <w:r>
        <w:rPr>
          <w:rFonts w:hint="eastAsia" w:ascii="仿宋" w:hAnsi="仿宋" w:eastAsia="仿宋" w:cs="仿宋_GB2312"/>
          <w:sz w:val="24"/>
          <w:szCs w:val="24"/>
        </w:rPr>
        <w:t>》以辽宁中医药大学附属医院信息化建设为模版，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全省</w:t>
      </w:r>
      <w:r>
        <w:rPr>
          <w:rFonts w:hint="eastAsia" w:ascii="仿宋" w:hAnsi="仿宋" w:eastAsia="仿宋" w:cs="仿宋_GB2312"/>
          <w:sz w:val="24"/>
          <w:szCs w:val="24"/>
        </w:rPr>
        <w:t>各级中医及中西医结合医院可</w:t>
      </w:r>
      <w:r>
        <w:rPr>
          <w:rFonts w:ascii="仿宋" w:hAnsi="仿宋" w:eastAsia="仿宋" w:cs="仿宋_GB2312"/>
          <w:sz w:val="24"/>
          <w:szCs w:val="24"/>
        </w:rPr>
        <w:t>根据当地</w:t>
      </w:r>
      <w:r>
        <w:rPr>
          <w:rFonts w:hint="eastAsia" w:ascii="仿宋" w:hAnsi="仿宋" w:eastAsia="仿宋" w:cs="仿宋_GB2312"/>
          <w:sz w:val="24"/>
          <w:szCs w:val="24"/>
        </w:rPr>
        <w:t>医院</w:t>
      </w:r>
      <w:r>
        <w:rPr>
          <w:rFonts w:ascii="仿宋" w:hAnsi="仿宋" w:eastAsia="仿宋" w:cs="仿宋_GB2312"/>
          <w:sz w:val="24"/>
          <w:szCs w:val="24"/>
        </w:rPr>
        <w:t>实际情况，</w:t>
      </w:r>
      <w:r>
        <w:rPr>
          <w:rFonts w:hint="eastAsia" w:ascii="仿宋" w:hAnsi="仿宋" w:eastAsia="仿宋" w:cs="仿宋_GB2312"/>
          <w:sz w:val="24"/>
          <w:szCs w:val="24"/>
        </w:rPr>
        <w:t>充分参考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辽宁省</w:t>
      </w:r>
      <w:r>
        <w:rPr>
          <w:rFonts w:ascii="仿宋" w:hAnsi="仿宋" w:eastAsia="仿宋" w:cs="仿宋_GB2312"/>
          <w:sz w:val="24"/>
          <w:szCs w:val="24"/>
        </w:rPr>
        <w:t>《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互联网医院（中医）建设标准</w:t>
      </w:r>
      <w:r>
        <w:rPr>
          <w:rFonts w:ascii="仿宋" w:hAnsi="仿宋" w:eastAsia="仿宋" w:cs="仿宋_GB2312"/>
          <w:sz w:val="24"/>
          <w:szCs w:val="24"/>
        </w:rPr>
        <w:t>》，以保证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互联网医院（中医）</w:t>
      </w:r>
      <w:r>
        <w:rPr>
          <w:rFonts w:hint="eastAsia" w:ascii="仿宋" w:hAnsi="仿宋" w:eastAsia="仿宋" w:cs="仿宋_GB2312"/>
          <w:sz w:val="24"/>
          <w:szCs w:val="24"/>
        </w:rPr>
        <w:t>建设顺利进行</w:t>
      </w:r>
      <w:r>
        <w:rPr>
          <w:rFonts w:ascii="仿宋" w:hAnsi="仿宋" w:eastAsia="仿宋" w:cs="仿宋_GB2312"/>
          <w:sz w:val="24"/>
          <w:szCs w:val="24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促进中医药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医疗健康服务</w:t>
      </w:r>
      <w:r>
        <w:rPr>
          <w:rFonts w:hint="eastAsia" w:ascii="仿宋" w:hAnsi="仿宋" w:eastAsia="仿宋" w:cs="仿宋_GB2312"/>
          <w:sz w:val="24"/>
          <w:szCs w:val="24"/>
        </w:rPr>
        <w:t>的发展</w:t>
      </w:r>
      <w:r>
        <w:rPr>
          <w:rFonts w:ascii="仿宋" w:hAnsi="仿宋" w:eastAsia="仿宋" w:cs="仿宋_GB2312"/>
          <w:sz w:val="24"/>
          <w:szCs w:val="24"/>
        </w:rPr>
        <w:t xml:space="preserve">，建议作为推荐性标准实施。 </w:t>
      </w:r>
    </w:p>
    <w:p w14:paraId="2CC73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1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 xml:space="preserve">（二）管理措施 </w:t>
      </w:r>
    </w:p>
    <w:p w14:paraId="2025B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_GB2312"/>
          <w:sz w:val="24"/>
          <w:szCs w:val="24"/>
          <w:lang w:eastAsia="zh-CN"/>
        </w:rPr>
        <w:t>互联网医院（中医）</w:t>
      </w:r>
      <w:r>
        <w:rPr>
          <w:rFonts w:ascii="仿宋" w:hAnsi="仿宋" w:eastAsia="仿宋" w:cs="仿宋_GB2312"/>
          <w:sz w:val="24"/>
          <w:szCs w:val="24"/>
        </w:rPr>
        <w:t>的建设的核心目的是服务于最终用户，包括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患者、</w:t>
      </w:r>
      <w:r>
        <w:rPr>
          <w:rFonts w:ascii="仿宋" w:hAnsi="仿宋" w:eastAsia="仿宋" w:cs="仿宋_GB2312"/>
          <w:sz w:val="24"/>
          <w:szCs w:val="24"/>
        </w:rPr>
        <w:t>一线医生、护士、科研人员、管理人员。</w:t>
      </w:r>
      <w:r>
        <w:rPr>
          <w:rFonts w:hint="eastAsia" w:ascii="仿宋" w:hAnsi="仿宋" w:eastAsia="仿宋" w:cs="仿宋_GB2312"/>
          <w:kern w:val="2"/>
          <w:sz w:val="24"/>
          <w:szCs w:val="24"/>
          <w:lang w:val="en-US" w:eastAsia="zh-CN" w:bidi="ar-SA"/>
        </w:rPr>
        <w:t>应重点监管互联网医院的人员、处方、诊疗行为、患者隐私保护和信息安全等内容。将互联网医院纳入当地医疗质量控制体系，相关服务纳入行政部门对实体医疗机构的绩效考核和医疗机构评审，开展线上线下一体化监管，确保医疗质量和医疗安全。</w:t>
      </w:r>
    </w:p>
    <w:p w14:paraId="0D71E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 xml:space="preserve">七、拟作为强制性地方标准的须写明明确的法律法规依据 </w:t>
      </w:r>
    </w:p>
    <w:p w14:paraId="478BF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 xml:space="preserve">无。 </w:t>
      </w:r>
    </w:p>
    <w:p w14:paraId="430EB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0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 xml:space="preserve">八、其他应说明的事项 </w:t>
      </w:r>
    </w:p>
    <w:p w14:paraId="31716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5"/>
      <w:suff w:val="nothing"/>
      <w:lvlText w:val="%1%2　"/>
      <w:lvlJc w:val="left"/>
      <w:pPr>
        <w:ind w:left="851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4"/>
      <w:suff w:val="nothing"/>
      <w:lvlText w:val="%1%2.%3　"/>
      <w:lvlJc w:val="left"/>
      <w:pPr>
        <w:ind w:left="709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xNzAxNDVjOGI0M2UwNzRkMWRiYjU2MjI1NjBmYmQifQ=="/>
  </w:docVars>
  <w:rsids>
    <w:rsidRoot w:val="00A2071F"/>
    <w:rsid w:val="00011E7B"/>
    <w:rsid w:val="00016BF3"/>
    <w:rsid w:val="00085E81"/>
    <w:rsid w:val="00086045"/>
    <w:rsid w:val="000965D5"/>
    <w:rsid w:val="00096893"/>
    <w:rsid w:val="000A19CE"/>
    <w:rsid w:val="000C5CCA"/>
    <w:rsid w:val="000D61AB"/>
    <w:rsid w:val="000E4519"/>
    <w:rsid w:val="000F4128"/>
    <w:rsid w:val="000F444D"/>
    <w:rsid w:val="001010C3"/>
    <w:rsid w:val="00104B34"/>
    <w:rsid w:val="001053FC"/>
    <w:rsid w:val="001113E1"/>
    <w:rsid w:val="001119A1"/>
    <w:rsid w:val="001315EE"/>
    <w:rsid w:val="00133AE5"/>
    <w:rsid w:val="00134FFD"/>
    <w:rsid w:val="001634E5"/>
    <w:rsid w:val="00177EFA"/>
    <w:rsid w:val="001812FE"/>
    <w:rsid w:val="001909EF"/>
    <w:rsid w:val="001A43E2"/>
    <w:rsid w:val="001D4D98"/>
    <w:rsid w:val="001D7C72"/>
    <w:rsid w:val="001E42BA"/>
    <w:rsid w:val="001F0FDF"/>
    <w:rsid w:val="001F181B"/>
    <w:rsid w:val="001F4D9B"/>
    <w:rsid w:val="001F5037"/>
    <w:rsid w:val="001F7EA7"/>
    <w:rsid w:val="00212A80"/>
    <w:rsid w:val="002142FD"/>
    <w:rsid w:val="00221641"/>
    <w:rsid w:val="002427AF"/>
    <w:rsid w:val="0024657F"/>
    <w:rsid w:val="00247A93"/>
    <w:rsid w:val="002532DB"/>
    <w:rsid w:val="002604D5"/>
    <w:rsid w:val="00271D40"/>
    <w:rsid w:val="00276CD7"/>
    <w:rsid w:val="002810C5"/>
    <w:rsid w:val="002B1E43"/>
    <w:rsid w:val="002B7A1C"/>
    <w:rsid w:val="002C1FD6"/>
    <w:rsid w:val="002C36B7"/>
    <w:rsid w:val="002D4845"/>
    <w:rsid w:val="002E1E21"/>
    <w:rsid w:val="003035EB"/>
    <w:rsid w:val="003216F4"/>
    <w:rsid w:val="00321AD5"/>
    <w:rsid w:val="00340682"/>
    <w:rsid w:val="00346F1C"/>
    <w:rsid w:val="00363376"/>
    <w:rsid w:val="00374F87"/>
    <w:rsid w:val="00383BB0"/>
    <w:rsid w:val="00391375"/>
    <w:rsid w:val="003A3DFB"/>
    <w:rsid w:val="003A5A4F"/>
    <w:rsid w:val="003B63DB"/>
    <w:rsid w:val="003D35A0"/>
    <w:rsid w:val="003E2834"/>
    <w:rsid w:val="0040065E"/>
    <w:rsid w:val="00401F4B"/>
    <w:rsid w:val="004031E7"/>
    <w:rsid w:val="00412C79"/>
    <w:rsid w:val="0042035A"/>
    <w:rsid w:val="0042394C"/>
    <w:rsid w:val="00436A45"/>
    <w:rsid w:val="00437529"/>
    <w:rsid w:val="0044663F"/>
    <w:rsid w:val="00453B89"/>
    <w:rsid w:val="00460DB8"/>
    <w:rsid w:val="0046791E"/>
    <w:rsid w:val="00470B4B"/>
    <w:rsid w:val="00477CD6"/>
    <w:rsid w:val="004B1578"/>
    <w:rsid w:val="004C0DB6"/>
    <w:rsid w:val="004C3BBB"/>
    <w:rsid w:val="004D6CC7"/>
    <w:rsid w:val="004E2438"/>
    <w:rsid w:val="004E567D"/>
    <w:rsid w:val="004F3AAD"/>
    <w:rsid w:val="004F6140"/>
    <w:rsid w:val="00500443"/>
    <w:rsid w:val="0050669F"/>
    <w:rsid w:val="005108A3"/>
    <w:rsid w:val="0051524A"/>
    <w:rsid w:val="005420BE"/>
    <w:rsid w:val="005571E4"/>
    <w:rsid w:val="0056235C"/>
    <w:rsid w:val="00587A2A"/>
    <w:rsid w:val="00595F5B"/>
    <w:rsid w:val="005A45E5"/>
    <w:rsid w:val="005A596E"/>
    <w:rsid w:val="005B45C8"/>
    <w:rsid w:val="005C281F"/>
    <w:rsid w:val="005C2DA3"/>
    <w:rsid w:val="005C38C4"/>
    <w:rsid w:val="005C4D6D"/>
    <w:rsid w:val="005D4338"/>
    <w:rsid w:val="005D4482"/>
    <w:rsid w:val="006024CA"/>
    <w:rsid w:val="0060279B"/>
    <w:rsid w:val="0061638A"/>
    <w:rsid w:val="00621C0F"/>
    <w:rsid w:val="00630FBF"/>
    <w:rsid w:val="00665651"/>
    <w:rsid w:val="006B179E"/>
    <w:rsid w:val="006D06F4"/>
    <w:rsid w:val="006E0699"/>
    <w:rsid w:val="007270C6"/>
    <w:rsid w:val="00734226"/>
    <w:rsid w:val="0074140E"/>
    <w:rsid w:val="007431F9"/>
    <w:rsid w:val="00756439"/>
    <w:rsid w:val="00761146"/>
    <w:rsid w:val="00761FC2"/>
    <w:rsid w:val="0077014B"/>
    <w:rsid w:val="007845CD"/>
    <w:rsid w:val="00791EFE"/>
    <w:rsid w:val="007A7E61"/>
    <w:rsid w:val="007B713E"/>
    <w:rsid w:val="007C6D94"/>
    <w:rsid w:val="00801731"/>
    <w:rsid w:val="00814BB1"/>
    <w:rsid w:val="00850050"/>
    <w:rsid w:val="00850536"/>
    <w:rsid w:val="00877E72"/>
    <w:rsid w:val="00883E06"/>
    <w:rsid w:val="0088730F"/>
    <w:rsid w:val="008A0CA0"/>
    <w:rsid w:val="008A1CE3"/>
    <w:rsid w:val="008A6E6F"/>
    <w:rsid w:val="008F0B7A"/>
    <w:rsid w:val="00900746"/>
    <w:rsid w:val="009115E8"/>
    <w:rsid w:val="00976E33"/>
    <w:rsid w:val="009A3545"/>
    <w:rsid w:val="009B1720"/>
    <w:rsid w:val="009B23C5"/>
    <w:rsid w:val="009E1A68"/>
    <w:rsid w:val="009E765B"/>
    <w:rsid w:val="009F590C"/>
    <w:rsid w:val="009F66DC"/>
    <w:rsid w:val="00A10307"/>
    <w:rsid w:val="00A11558"/>
    <w:rsid w:val="00A119A3"/>
    <w:rsid w:val="00A1201A"/>
    <w:rsid w:val="00A2071F"/>
    <w:rsid w:val="00A20F1C"/>
    <w:rsid w:val="00A232B3"/>
    <w:rsid w:val="00A258B9"/>
    <w:rsid w:val="00A32F30"/>
    <w:rsid w:val="00A34E9D"/>
    <w:rsid w:val="00A64DDC"/>
    <w:rsid w:val="00A7017B"/>
    <w:rsid w:val="00A96127"/>
    <w:rsid w:val="00AA45F6"/>
    <w:rsid w:val="00AA72CF"/>
    <w:rsid w:val="00AB16C0"/>
    <w:rsid w:val="00AD641B"/>
    <w:rsid w:val="00AE35C0"/>
    <w:rsid w:val="00B02F39"/>
    <w:rsid w:val="00B2160C"/>
    <w:rsid w:val="00B81A64"/>
    <w:rsid w:val="00BB786C"/>
    <w:rsid w:val="00BC7682"/>
    <w:rsid w:val="00BE2A42"/>
    <w:rsid w:val="00C1690C"/>
    <w:rsid w:val="00C2700D"/>
    <w:rsid w:val="00C27F34"/>
    <w:rsid w:val="00C405AE"/>
    <w:rsid w:val="00C42FD9"/>
    <w:rsid w:val="00C558DA"/>
    <w:rsid w:val="00C569EB"/>
    <w:rsid w:val="00C62DCF"/>
    <w:rsid w:val="00C65BBB"/>
    <w:rsid w:val="00C841EC"/>
    <w:rsid w:val="00C86D4F"/>
    <w:rsid w:val="00C91074"/>
    <w:rsid w:val="00CA2148"/>
    <w:rsid w:val="00CC174F"/>
    <w:rsid w:val="00CE163D"/>
    <w:rsid w:val="00D0259F"/>
    <w:rsid w:val="00D13F29"/>
    <w:rsid w:val="00D31536"/>
    <w:rsid w:val="00D37885"/>
    <w:rsid w:val="00D41228"/>
    <w:rsid w:val="00D64156"/>
    <w:rsid w:val="00D6638D"/>
    <w:rsid w:val="00D67CC6"/>
    <w:rsid w:val="00D721DF"/>
    <w:rsid w:val="00D768A9"/>
    <w:rsid w:val="00DA1DC6"/>
    <w:rsid w:val="00DB41F3"/>
    <w:rsid w:val="00DC4F40"/>
    <w:rsid w:val="00DE7461"/>
    <w:rsid w:val="00DF1B29"/>
    <w:rsid w:val="00DF24D6"/>
    <w:rsid w:val="00E05E9A"/>
    <w:rsid w:val="00E0669C"/>
    <w:rsid w:val="00E258A6"/>
    <w:rsid w:val="00E44AD3"/>
    <w:rsid w:val="00E54114"/>
    <w:rsid w:val="00E8605D"/>
    <w:rsid w:val="00E90D64"/>
    <w:rsid w:val="00E96A46"/>
    <w:rsid w:val="00EC6B22"/>
    <w:rsid w:val="00EF175D"/>
    <w:rsid w:val="00EF5DFD"/>
    <w:rsid w:val="00EF7CE0"/>
    <w:rsid w:val="00F108AC"/>
    <w:rsid w:val="00F119C0"/>
    <w:rsid w:val="00F13CEE"/>
    <w:rsid w:val="00F17F4C"/>
    <w:rsid w:val="00F22B76"/>
    <w:rsid w:val="00F45917"/>
    <w:rsid w:val="00F46813"/>
    <w:rsid w:val="00F622DD"/>
    <w:rsid w:val="00F626F0"/>
    <w:rsid w:val="00F63965"/>
    <w:rsid w:val="00F759C7"/>
    <w:rsid w:val="00F84DE5"/>
    <w:rsid w:val="00FA0161"/>
    <w:rsid w:val="00FD291A"/>
    <w:rsid w:val="00FD5B2F"/>
    <w:rsid w:val="00FE3CA6"/>
    <w:rsid w:val="03BF7CC4"/>
    <w:rsid w:val="055F6CDC"/>
    <w:rsid w:val="093B0B2D"/>
    <w:rsid w:val="0CBD7AC1"/>
    <w:rsid w:val="14C747D2"/>
    <w:rsid w:val="1C9F0025"/>
    <w:rsid w:val="2189443C"/>
    <w:rsid w:val="244D0366"/>
    <w:rsid w:val="287E1436"/>
    <w:rsid w:val="2A7F7F7B"/>
    <w:rsid w:val="2F77098D"/>
    <w:rsid w:val="32AF79B0"/>
    <w:rsid w:val="354E3F3E"/>
    <w:rsid w:val="3ABD246F"/>
    <w:rsid w:val="44B11A8D"/>
    <w:rsid w:val="4E9B13F8"/>
    <w:rsid w:val="508D7BB9"/>
    <w:rsid w:val="58366123"/>
    <w:rsid w:val="5E3A7C4C"/>
    <w:rsid w:val="5E5A54AD"/>
    <w:rsid w:val="64947310"/>
    <w:rsid w:val="64E9779D"/>
    <w:rsid w:val="7680271B"/>
    <w:rsid w:val="7A335D88"/>
    <w:rsid w:val="7AF451A2"/>
    <w:rsid w:val="7B8837B5"/>
    <w:rsid w:val="7E8C369F"/>
    <w:rsid w:val="7ED30A11"/>
    <w:rsid w:val="7F86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2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">
    <w:name w:val="22222222"/>
    <w:basedOn w:val="14"/>
    <w:qFormat/>
    <w:uiPriority w:val="0"/>
    <w:pPr>
      <w:numPr>
        <w:ilvl w:val="0"/>
        <w:numId w:val="0"/>
      </w:numPr>
      <w:spacing w:before="156" w:after="156"/>
    </w:pPr>
    <w:rPr>
      <w:rFonts w:hAnsi="黑体" w:cs="黑体"/>
    </w:rPr>
  </w:style>
  <w:style w:type="paragraph" w:customStyle="1" w:styleId="14">
    <w:name w:val="标准文件_一级条标题"/>
    <w:basedOn w:val="15"/>
    <w:next w:val="16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5">
    <w:name w:val="标准文件_章标题"/>
    <w:next w:val="16"/>
    <w:qFormat/>
    <w:uiPriority w:val="0"/>
    <w:pPr>
      <w:numPr>
        <w:ilvl w:val="1"/>
        <w:numId w:val="1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3059</Words>
  <Characters>3168</Characters>
  <Lines>27</Lines>
  <Paragraphs>7</Paragraphs>
  <TotalTime>4</TotalTime>
  <ScaleCrop>false</ScaleCrop>
  <LinksUpToDate>false</LinksUpToDate>
  <CharactersWithSpaces>3195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2023-05-23T12:53:00Z</dcterms:created>
  <dc:creator>Windows 用户</dc:creator>
  <cp:lastModifiedBy>lenovo</cp:lastModifiedBy>
  <dcterms:modified xsi:type="dcterms:W3CDTF">2024-10-12T02:32:34Z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BCA02585016048748EC68C005E65CC68_13</vt:lpwstr>
  </property>
</Properties>
</file>