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CE9BA8">
      <w:pPr>
        <w:pStyle w:val="2"/>
        <w:spacing w:before="30" w:line="244" w:lineRule="auto"/>
        <w:ind w:left="9" w:right="8343" w:hanging="2"/>
        <w:rPr>
          <w:sz w:val="20"/>
          <w:szCs w:val="20"/>
        </w:rPr>
      </w:pPr>
      <w:r>
        <w:rPr>
          <w:rFonts w:ascii="Times New Roman" w:hAnsi="Times New Roman" w:eastAsia="Times New Roman" w:cs="Times New Roman"/>
          <w:sz w:val="20"/>
          <w:szCs w:val="20"/>
        </w:rPr>
        <w:t>ICS</w:t>
      </w:r>
      <w:r>
        <w:rPr>
          <w:rFonts w:ascii="Times New Roman" w:hAnsi="Times New Roman" w:eastAsia="Times New Roman" w:cs="Times New Roman"/>
          <w:spacing w:val="5"/>
          <w:sz w:val="20"/>
          <w:szCs w:val="20"/>
        </w:rPr>
        <w:t xml:space="preserve">  </w:t>
      </w:r>
      <w:r>
        <w:rPr>
          <w:spacing w:val="5"/>
          <w:sz w:val="20"/>
          <w:szCs w:val="20"/>
        </w:rPr>
        <w:t>01.040.11</w:t>
      </w:r>
      <w:r>
        <w:rPr>
          <w:spacing w:val="1"/>
          <w:sz w:val="20"/>
          <w:szCs w:val="20"/>
        </w:rPr>
        <w:t xml:space="preserve"> </w:t>
      </w:r>
      <w:r>
        <w:rPr>
          <w:sz w:val="20"/>
          <w:szCs w:val="20"/>
        </w:rPr>
        <w:t>C</w:t>
      </w:r>
      <w:r>
        <w:rPr>
          <w:spacing w:val="10"/>
          <w:sz w:val="20"/>
          <w:szCs w:val="20"/>
        </w:rPr>
        <w:t xml:space="preserve"> </w:t>
      </w:r>
      <w:r>
        <w:rPr>
          <w:sz w:val="20"/>
          <w:szCs w:val="20"/>
        </w:rPr>
        <w:t>05</w:t>
      </w:r>
    </w:p>
    <w:p w14:paraId="03BB2C2D">
      <w:pPr>
        <w:spacing w:before="3" w:line="189" w:lineRule="auto"/>
        <w:ind w:left="6390"/>
        <w:rPr>
          <w:rFonts w:ascii="Times New Roman" w:hAnsi="Times New Roman" w:eastAsia="Times New Roman" w:cs="Times New Roman"/>
          <w:sz w:val="95"/>
          <w:szCs w:val="95"/>
        </w:rPr>
      </w:pPr>
      <w:r>
        <w:rPr>
          <w:rFonts w:ascii="Times New Roman" w:hAnsi="Times New Roman" w:eastAsia="Times New Roman" w:cs="Times New Roman"/>
          <w:b/>
          <w:bCs/>
          <w:spacing w:val="71"/>
          <w:w w:val="118"/>
          <w:sz w:val="95"/>
          <w:szCs w:val="95"/>
        </w:rPr>
        <w:t>DB21</w:t>
      </w:r>
    </w:p>
    <w:p w14:paraId="5E52737C">
      <w:pPr>
        <w:pStyle w:val="2"/>
        <w:spacing w:before="312" w:line="225" w:lineRule="auto"/>
        <w:jc w:val="right"/>
        <w:rPr>
          <w:sz w:val="47"/>
          <w:szCs w:val="47"/>
        </w:rPr>
      </w:pPr>
      <w:r>
        <w:rPr>
          <w:spacing w:val="-13"/>
          <w:sz w:val="47"/>
          <w:szCs w:val="47"/>
        </w:rPr>
        <w:t>辽</w:t>
      </w:r>
      <w:r>
        <w:rPr>
          <w:spacing w:val="40"/>
          <w:sz w:val="47"/>
          <w:szCs w:val="47"/>
        </w:rPr>
        <w:t xml:space="preserve">    </w:t>
      </w:r>
      <w:r>
        <w:rPr>
          <w:spacing w:val="-13"/>
          <w:sz w:val="47"/>
          <w:szCs w:val="47"/>
        </w:rPr>
        <w:t>宁</w:t>
      </w:r>
      <w:r>
        <w:rPr>
          <w:spacing w:val="35"/>
          <w:sz w:val="47"/>
          <w:szCs w:val="47"/>
        </w:rPr>
        <w:t xml:space="preserve">    </w:t>
      </w:r>
      <w:r>
        <w:rPr>
          <w:spacing w:val="-13"/>
          <w:sz w:val="47"/>
          <w:szCs w:val="47"/>
        </w:rPr>
        <w:t>省</w:t>
      </w:r>
      <w:r>
        <w:rPr>
          <w:spacing w:val="36"/>
          <w:sz w:val="47"/>
          <w:szCs w:val="47"/>
        </w:rPr>
        <w:t xml:space="preserve">    </w:t>
      </w:r>
      <w:r>
        <w:rPr>
          <w:spacing w:val="-13"/>
          <w:sz w:val="47"/>
          <w:szCs w:val="47"/>
        </w:rPr>
        <w:t>地</w:t>
      </w:r>
      <w:r>
        <w:rPr>
          <w:spacing w:val="37"/>
          <w:sz w:val="47"/>
          <w:szCs w:val="47"/>
        </w:rPr>
        <w:t xml:space="preserve">    </w:t>
      </w:r>
      <w:r>
        <w:rPr>
          <w:spacing w:val="-13"/>
          <w:sz w:val="47"/>
          <w:szCs w:val="47"/>
        </w:rPr>
        <w:t>方</w:t>
      </w:r>
      <w:r>
        <w:rPr>
          <w:spacing w:val="32"/>
          <w:sz w:val="47"/>
          <w:szCs w:val="47"/>
        </w:rPr>
        <w:t xml:space="preserve">    </w:t>
      </w:r>
      <w:r>
        <w:rPr>
          <w:spacing w:val="-13"/>
          <w:sz w:val="47"/>
          <w:szCs w:val="47"/>
        </w:rPr>
        <w:t>标</w:t>
      </w:r>
      <w:r>
        <w:rPr>
          <w:spacing w:val="35"/>
          <w:sz w:val="47"/>
          <w:szCs w:val="47"/>
        </w:rPr>
        <w:t xml:space="preserve">    </w:t>
      </w:r>
      <w:r>
        <w:rPr>
          <w:spacing w:val="-13"/>
          <w:sz w:val="47"/>
          <w:szCs w:val="47"/>
        </w:rPr>
        <w:t>准</w:t>
      </w:r>
    </w:p>
    <w:p w14:paraId="37D7234C">
      <w:pPr>
        <w:pStyle w:val="2"/>
        <w:spacing w:before="320" w:line="237" w:lineRule="auto"/>
        <w:ind w:left="6741"/>
        <w:outlineLvl w:val="0"/>
      </w:pPr>
      <w:bookmarkStart w:id="0" w:name="_Toc22910"/>
      <w:r>
        <w:rPr>
          <w:rFonts w:ascii="Times New Roman" w:hAnsi="Times New Roman" w:eastAsia="Times New Roman" w:cs="Times New Roman"/>
          <w:spacing w:val="-1"/>
        </w:rPr>
        <w:t xml:space="preserve">DB  </w:t>
      </w:r>
      <w:r>
        <w:rPr>
          <w:spacing w:val="-1"/>
        </w:rPr>
        <w:t>21/ XXXXX—XXXX</w:t>
      </w:r>
      <w:bookmarkEnd w:id="0"/>
    </w:p>
    <w:p w14:paraId="706A0276">
      <w:pPr>
        <w:spacing w:line="244" w:lineRule="auto"/>
        <w:rPr>
          <w:rFonts w:ascii="Arial"/>
          <w:sz w:val="21"/>
        </w:rPr>
      </w:pPr>
    </w:p>
    <w:p w14:paraId="661F20DB">
      <w:pPr>
        <w:spacing w:line="244" w:lineRule="auto"/>
        <w:rPr>
          <w:rFonts w:ascii="Arial"/>
          <w:sz w:val="21"/>
        </w:rPr>
      </w:pPr>
    </w:p>
    <w:p w14:paraId="332D0334">
      <w:pPr>
        <w:spacing w:line="245" w:lineRule="auto"/>
        <w:rPr>
          <w:rFonts w:ascii="Arial"/>
          <w:sz w:val="21"/>
        </w:rPr>
      </w:pPr>
    </w:p>
    <w:p w14:paraId="21747FDC">
      <w:pPr>
        <w:spacing w:line="245" w:lineRule="auto"/>
        <w:rPr>
          <w:rFonts w:ascii="Arial"/>
          <w:sz w:val="21"/>
        </w:rPr>
      </w:pPr>
    </w:p>
    <w:p w14:paraId="4EB78C78">
      <w:pPr>
        <w:spacing w:line="245" w:lineRule="auto"/>
        <w:rPr>
          <w:rFonts w:ascii="Arial"/>
          <w:sz w:val="21"/>
        </w:rPr>
      </w:pPr>
    </w:p>
    <w:p w14:paraId="4C905603">
      <w:pPr>
        <w:spacing w:line="245" w:lineRule="auto"/>
        <w:rPr>
          <w:rFonts w:ascii="Arial"/>
          <w:sz w:val="21"/>
        </w:rPr>
      </w:pPr>
    </w:p>
    <w:p w14:paraId="59262D31">
      <w:pPr>
        <w:spacing w:line="245" w:lineRule="auto"/>
        <w:rPr>
          <w:rFonts w:ascii="Arial"/>
          <w:sz w:val="21"/>
        </w:rPr>
      </w:pPr>
    </w:p>
    <w:p w14:paraId="6FC718CB">
      <w:pPr>
        <w:spacing w:line="245" w:lineRule="auto"/>
        <w:rPr>
          <w:rFonts w:ascii="Arial"/>
          <w:sz w:val="21"/>
        </w:rPr>
      </w:pPr>
      <w:r>
        <w:drawing>
          <wp:anchor distT="0" distB="0" distL="0" distR="0" simplePos="0" relativeHeight="251661312" behindDoc="0" locked="0" layoutInCell="1" allowOverlap="1">
            <wp:simplePos x="0" y="0"/>
            <wp:positionH relativeFrom="column">
              <wp:posOffset>635</wp:posOffset>
            </wp:positionH>
            <wp:positionV relativeFrom="paragraph">
              <wp:posOffset>101600</wp:posOffset>
            </wp:positionV>
            <wp:extent cx="6120130" cy="952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9"/>
                    <a:stretch>
                      <a:fillRect/>
                    </a:stretch>
                  </pic:blipFill>
                  <pic:spPr>
                    <a:xfrm>
                      <a:off x="0" y="0"/>
                      <a:ext cx="6120129" cy="9525"/>
                    </a:xfrm>
                    <a:prstGeom prst="rect">
                      <a:avLst/>
                    </a:prstGeom>
                  </pic:spPr>
                </pic:pic>
              </a:graphicData>
            </a:graphic>
          </wp:anchor>
        </w:drawing>
      </w:r>
    </w:p>
    <w:p w14:paraId="4A106A16">
      <w:pPr>
        <w:spacing w:line="245" w:lineRule="auto"/>
        <w:rPr>
          <w:rFonts w:ascii="Arial"/>
          <w:sz w:val="21"/>
        </w:rPr>
      </w:pPr>
    </w:p>
    <w:p w14:paraId="0BE730EF">
      <w:pPr>
        <w:spacing w:line="245" w:lineRule="auto"/>
        <w:rPr>
          <w:rFonts w:ascii="Arial"/>
          <w:sz w:val="21"/>
        </w:rPr>
      </w:pPr>
    </w:p>
    <w:p w14:paraId="24FBE1D8">
      <w:pPr>
        <w:spacing w:line="245" w:lineRule="auto"/>
        <w:rPr>
          <w:rFonts w:ascii="Arial"/>
          <w:sz w:val="21"/>
        </w:rPr>
      </w:pPr>
    </w:p>
    <w:p w14:paraId="763DAC6E">
      <w:pPr>
        <w:pStyle w:val="2"/>
        <w:spacing w:before="169" w:line="222" w:lineRule="auto"/>
        <w:jc w:val="center"/>
        <w:outlineLvl w:val="0"/>
        <w:rPr>
          <w:rFonts w:hint="eastAsia" w:eastAsia="黑体"/>
          <w:sz w:val="52"/>
          <w:szCs w:val="52"/>
          <w:lang w:eastAsia="zh-CN"/>
        </w:rPr>
      </w:pPr>
      <w:bookmarkStart w:id="1" w:name="_Toc23259"/>
      <w:r>
        <w:rPr>
          <w:rFonts w:hint="eastAsia"/>
          <w:spacing w:val="-10"/>
          <w:sz w:val="52"/>
          <w:szCs w:val="52"/>
        </w:rPr>
        <w:t>中医医院康复医学科建设</w:t>
      </w:r>
      <w:bookmarkEnd w:id="1"/>
      <w:r>
        <w:rPr>
          <w:rFonts w:hint="eastAsia"/>
          <w:spacing w:val="-10"/>
          <w:sz w:val="52"/>
          <w:szCs w:val="52"/>
          <w:lang w:eastAsia="zh-CN"/>
        </w:rPr>
        <w:t>规范</w:t>
      </w:r>
    </w:p>
    <w:p w14:paraId="5639796D">
      <w:pPr>
        <w:spacing w:line="364" w:lineRule="auto"/>
        <w:rPr>
          <w:rFonts w:ascii="Arial"/>
          <w:sz w:val="21"/>
        </w:rPr>
      </w:pPr>
    </w:p>
    <w:p w14:paraId="4A722BFA">
      <w:pPr>
        <w:spacing w:line="254" w:lineRule="auto"/>
        <w:jc w:val="center"/>
        <w:rPr>
          <w:rFonts w:hint="eastAsia" w:ascii="Times New Roman" w:hAnsi="Times New Roman" w:eastAsia="Times New Roman" w:cs="Times New Roman"/>
          <w:sz w:val="28"/>
          <w:szCs w:val="28"/>
        </w:rPr>
      </w:pPr>
      <w:r>
        <w:rPr>
          <w:rFonts w:hint="eastAsia" w:ascii="Times New Roman" w:hAnsi="Times New Roman" w:eastAsia="Times New Roman" w:cs="Times New Roman"/>
          <w:sz w:val="28"/>
          <w:szCs w:val="28"/>
        </w:rPr>
        <w:t xml:space="preserve">Standards for the Construction of Rehabilitation Medicine Department </w:t>
      </w:r>
    </w:p>
    <w:p w14:paraId="06B75CCC">
      <w:pPr>
        <w:spacing w:line="254" w:lineRule="auto"/>
        <w:jc w:val="center"/>
        <w:rPr>
          <w:rFonts w:ascii="Arial"/>
          <w:sz w:val="21"/>
        </w:rPr>
      </w:pPr>
      <w:r>
        <w:rPr>
          <w:rFonts w:hint="eastAsia" w:ascii="Times New Roman" w:hAnsi="Times New Roman" w:eastAsia="Times New Roman" w:cs="Times New Roman"/>
          <w:sz w:val="28"/>
          <w:szCs w:val="28"/>
        </w:rPr>
        <w:t>in Traditional Chinese Medicine Hospitals</w:t>
      </w:r>
    </w:p>
    <w:p w14:paraId="50A5DF43">
      <w:pPr>
        <w:spacing w:line="254" w:lineRule="auto"/>
        <w:jc w:val="center"/>
        <w:rPr>
          <w:rFonts w:ascii="Arial"/>
          <w:sz w:val="21"/>
        </w:rPr>
      </w:pPr>
    </w:p>
    <w:p w14:paraId="55ACB112">
      <w:pPr>
        <w:spacing w:line="254" w:lineRule="auto"/>
        <w:rPr>
          <w:rFonts w:ascii="Arial"/>
          <w:sz w:val="21"/>
        </w:rPr>
      </w:pPr>
    </w:p>
    <w:p w14:paraId="164C1D91">
      <w:pPr>
        <w:spacing w:line="254" w:lineRule="auto"/>
        <w:rPr>
          <w:rFonts w:ascii="Arial"/>
          <w:sz w:val="21"/>
        </w:rPr>
      </w:pPr>
    </w:p>
    <w:p w14:paraId="0724A21B">
      <w:pPr>
        <w:spacing w:line="254" w:lineRule="auto"/>
        <w:rPr>
          <w:rFonts w:ascii="Arial"/>
          <w:sz w:val="21"/>
        </w:rPr>
      </w:pPr>
    </w:p>
    <w:p w14:paraId="1C8BCC19">
      <w:pPr>
        <w:spacing w:before="78" w:line="219" w:lineRule="auto"/>
        <w:ind w:left="3867"/>
        <w:rPr>
          <w:rFonts w:ascii="宋体" w:hAnsi="宋体" w:eastAsia="宋体" w:cs="宋体"/>
          <w:sz w:val="24"/>
          <w:szCs w:val="24"/>
        </w:rPr>
      </w:pPr>
      <w:r>
        <w:rPr>
          <w:rFonts w:ascii="宋体" w:hAnsi="宋体" w:eastAsia="宋体" w:cs="宋体"/>
          <w:spacing w:val="-8"/>
          <w:sz w:val="24"/>
          <w:szCs w:val="24"/>
        </w:rPr>
        <w:t>(征求意见稿)</w:t>
      </w:r>
    </w:p>
    <w:p w14:paraId="511E84E6">
      <w:pPr>
        <w:spacing w:line="246" w:lineRule="auto"/>
        <w:rPr>
          <w:rFonts w:ascii="Arial"/>
          <w:sz w:val="21"/>
        </w:rPr>
      </w:pPr>
    </w:p>
    <w:p w14:paraId="1F8A1B7B">
      <w:pPr>
        <w:spacing w:line="246" w:lineRule="auto"/>
        <w:rPr>
          <w:rFonts w:ascii="Arial"/>
          <w:sz w:val="21"/>
        </w:rPr>
      </w:pPr>
    </w:p>
    <w:p w14:paraId="7C560842">
      <w:pPr>
        <w:spacing w:line="246" w:lineRule="auto"/>
        <w:rPr>
          <w:rFonts w:ascii="Arial"/>
          <w:sz w:val="21"/>
        </w:rPr>
      </w:pPr>
    </w:p>
    <w:p w14:paraId="5C0BBDF9">
      <w:pPr>
        <w:spacing w:line="246" w:lineRule="auto"/>
        <w:rPr>
          <w:rFonts w:ascii="Arial"/>
          <w:sz w:val="21"/>
        </w:rPr>
      </w:pPr>
    </w:p>
    <w:p w14:paraId="6B2992CD">
      <w:pPr>
        <w:spacing w:line="246" w:lineRule="auto"/>
        <w:rPr>
          <w:rFonts w:ascii="Arial"/>
          <w:sz w:val="21"/>
        </w:rPr>
      </w:pPr>
    </w:p>
    <w:p w14:paraId="35669CBE">
      <w:pPr>
        <w:spacing w:line="246" w:lineRule="auto"/>
        <w:rPr>
          <w:rFonts w:ascii="Arial"/>
          <w:sz w:val="21"/>
        </w:rPr>
      </w:pPr>
    </w:p>
    <w:p w14:paraId="594148FE">
      <w:pPr>
        <w:spacing w:line="247" w:lineRule="auto"/>
        <w:rPr>
          <w:rFonts w:ascii="Arial"/>
          <w:sz w:val="21"/>
        </w:rPr>
      </w:pPr>
    </w:p>
    <w:p w14:paraId="00388CE4">
      <w:pPr>
        <w:spacing w:line="247" w:lineRule="auto"/>
        <w:rPr>
          <w:rFonts w:ascii="Arial"/>
          <w:sz w:val="21"/>
        </w:rPr>
      </w:pPr>
    </w:p>
    <w:p w14:paraId="55FE46B0">
      <w:pPr>
        <w:spacing w:line="247" w:lineRule="auto"/>
        <w:rPr>
          <w:rFonts w:ascii="Arial"/>
          <w:sz w:val="21"/>
        </w:rPr>
      </w:pPr>
    </w:p>
    <w:p w14:paraId="0901E6FA">
      <w:pPr>
        <w:spacing w:line="247" w:lineRule="auto"/>
        <w:rPr>
          <w:rFonts w:ascii="Arial"/>
          <w:sz w:val="21"/>
        </w:rPr>
      </w:pPr>
    </w:p>
    <w:p w14:paraId="18A87AAB">
      <w:pPr>
        <w:spacing w:line="247" w:lineRule="auto"/>
        <w:rPr>
          <w:rFonts w:ascii="Arial"/>
          <w:sz w:val="21"/>
        </w:rPr>
      </w:pPr>
    </w:p>
    <w:p w14:paraId="655210D9">
      <w:pPr>
        <w:spacing w:line="247" w:lineRule="auto"/>
        <w:rPr>
          <w:rFonts w:ascii="Arial"/>
          <w:sz w:val="21"/>
        </w:rPr>
      </w:pPr>
    </w:p>
    <w:p w14:paraId="1CAD14C0">
      <w:pPr>
        <w:spacing w:line="247" w:lineRule="auto"/>
        <w:rPr>
          <w:rFonts w:ascii="Arial"/>
          <w:sz w:val="21"/>
        </w:rPr>
      </w:pPr>
    </w:p>
    <w:p w14:paraId="5AA6672C">
      <w:pPr>
        <w:spacing w:line="247" w:lineRule="auto"/>
        <w:rPr>
          <w:rFonts w:ascii="Arial"/>
          <w:sz w:val="21"/>
        </w:rPr>
      </w:pPr>
    </w:p>
    <w:p w14:paraId="5223349E">
      <w:pPr>
        <w:spacing w:line="247" w:lineRule="auto"/>
        <w:rPr>
          <w:rFonts w:ascii="Arial"/>
          <w:sz w:val="21"/>
        </w:rPr>
      </w:pPr>
    </w:p>
    <w:p w14:paraId="3B8773D3">
      <w:pPr>
        <w:spacing w:line="247" w:lineRule="auto"/>
        <w:rPr>
          <w:rFonts w:ascii="Arial"/>
          <w:sz w:val="21"/>
        </w:rPr>
      </w:pPr>
    </w:p>
    <w:p w14:paraId="523CFBF2">
      <w:pPr>
        <w:spacing w:line="247" w:lineRule="auto"/>
        <w:rPr>
          <w:rFonts w:ascii="Arial"/>
          <w:sz w:val="21"/>
        </w:rPr>
      </w:pPr>
    </w:p>
    <w:p w14:paraId="7E7EBA8C">
      <w:pPr>
        <w:spacing w:line="247" w:lineRule="auto"/>
        <w:rPr>
          <w:rFonts w:ascii="Arial"/>
          <w:sz w:val="21"/>
        </w:rPr>
      </w:pPr>
    </w:p>
    <w:p w14:paraId="7B8B5208">
      <w:pPr>
        <w:spacing w:line="247" w:lineRule="auto"/>
        <w:rPr>
          <w:rFonts w:ascii="Arial"/>
          <w:sz w:val="21"/>
        </w:rPr>
      </w:pPr>
    </w:p>
    <w:p w14:paraId="7867BF9A">
      <w:pPr>
        <w:pStyle w:val="2"/>
        <w:spacing w:before="92" w:line="222" w:lineRule="auto"/>
        <w:ind w:left="4"/>
      </w:pPr>
      <w:r>
        <w:drawing>
          <wp:anchor distT="0" distB="0" distL="0" distR="0" simplePos="0" relativeHeight="251660288" behindDoc="0" locked="0" layoutInCell="1" allowOverlap="1">
            <wp:simplePos x="0" y="0"/>
            <wp:positionH relativeFrom="column">
              <wp:posOffset>0</wp:posOffset>
            </wp:positionH>
            <wp:positionV relativeFrom="paragraph">
              <wp:posOffset>245110</wp:posOffset>
            </wp:positionV>
            <wp:extent cx="6120130" cy="952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0"/>
                    <a:stretch>
                      <a:fillRect/>
                    </a:stretch>
                  </pic:blipFill>
                  <pic:spPr>
                    <a:xfrm>
                      <a:off x="0" y="0"/>
                      <a:ext cx="6120130" cy="9525"/>
                    </a:xfrm>
                    <a:prstGeom prst="rect">
                      <a:avLst/>
                    </a:prstGeom>
                  </pic:spPr>
                </pic:pic>
              </a:graphicData>
            </a:graphic>
          </wp:anchor>
        </w:drawing>
      </w:r>
      <w:r>
        <w:rPr>
          <w:spacing w:val="-3"/>
        </w:rPr>
        <w:t>XXXX</w:t>
      </w:r>
      <w:r>
        <w:rPr>
          <w:spacing w:val="-59"/>
        </w:rPr>
        <w:t xml:space="preserve"> </w:t>
      </w:r>
      <w:r>
        <w:rPr>
          <w:spacing w:val="-3"/>
        </w:rPr>
        <w:t>-</w:t>
      </w:r>
      <w:r>
        <w:rPr>
          <w:spacing w:val="-68"/>
        </w:rPr>
        <w:t xml:space="preserve"> </w:t>
      </w:r>
      <w:r>
        <w:rPr>
          <w:spacing w:val="-3"/>
        </w:rPr>
        <w:t>XX</w:t>
      </w:r>
      <w:r>
        <w:rPr>
          <w:spacing w:val="-66"/>
        </w:rPr>
        <w:t xml:space="preserve"> </w:t>
      </w:r>
      <w:r>
        <w:rPr>
          <w:spacing w:val="-3"/>
        </w:rPr>
        <w:t>-</w:t>
      </w:r>
      <w:r>
        <w:rPr>
          <w:spacing w:val="-65"/>
        </w:rPr>
        <w:t xml:space="preserve"> </w:t>
      </w:r>
      <w:r>
        <w:rPr>
          <w:spacing w:val="-3"/>
        </w:rPr>
        <w:t>XX</w:t>
      </w:r>
      <w:r>
        <w:rPr>
          <w:spacing w:val="-58"/>
        </w:rPr>
        <w:t xml:space="preserve"> </w:t>
      </w:r>
      <w:r>
        <w:rPr>
          <w:spacing w:val="-3"/>
        </w:rPr>
        <w:t>发布</w:t>
      </w:r>
      <w:r>
        <w:t xml:space="preserve">                                    </w:t>
      </w:r>
      <w:r>
        <w:rPr>
          <w:spacing w:val="-3"/>
        </w:rPr>
        <w:t>XXXX</w:t>
      </w:r>
      <w:r>
        <w:rPr>
          <w:spacing w:val="-57"/>
        </w:rPr>
        <w:t xml:space="preserve"> </w:t>
      </w:r>
      <w:r>
        <w:rPr>
          <w:spacing w:val="-3"/>
        </w:rPr>
        <w:t>-</w:t>
      </w:r>
      <w:r>
        <w:rPr>
          <w:spacing w:val="-65"/>
        </w:rPr>
        <w:t xml:space="preserve"> </w:t>
      </w:r>
      <w:r>
        <w:rPr>
          <w:spacing w:val="-3"/>
        </w:rPr>
        <w:t>XX</w:t>
      </w:r>
      <w:r>
        <w:rPr>
          <w:spacing w:val="-66"/>
        </w:rPr>
        <w:t xml:space="preserve"> </w:t>
      </w:r>
      <w:r>
        <w:rPr>
          <w:spacing w:val="-3"/>
        </w:rPr>
        <w:t>-</w:t>
      </w:r>
      <w:r>
        <w:rPr>
          <w:spacing w:val="-67"/>
        </w:rPr>
        <w:t xml:space="preserve"> </w:t>
      </w:r>
      <w:r>
        <w:rPr>
          <w:spacing w:val="-3"/>
        </w:rPr>
        <w:t>XX</w:t>
      </w:r>
      <w:r>
        <w:rPr>
          <w:spacing w:val="-53"/>
        </w:rPr>
        <w:t xml:space="preserve"> </w:t>
      </w:r>
      <w:r>
        <w:rPr>
          <w:spacing w:val="-3"/>
        </w:rPr>
        <w:t>实施</w:t>
      </w:r>
    </w:p>
    <w:p w14:paraId="78BDA076">
      <w:pPr>
        <w:spacing w:line="325" w:lineRule="auto"/>
        <w:rPr>
          <w:rFonts w:ascii="Arial"/>
          <w:sz w:val="21"/>
        </w:rPr>
      </w:pPr>
    </w:p>
    <w:p w14:paraId="3206BB48">
      <w:pPr>
        <w:spacing w:line="326" w:lineRule="auto"/>
        <w:rPr>
          <w:rFonts w:ascii="Arial"/>
          <w:sz w:val="21"/>
        </w:rPr>
      </w:pPr>
    </w:p>
    <w:p w14:paraId="0E01451A">
      <w:pPr>
        <w:pStyle w:val="2"/>
        <w:spacing w:before="92" w:line="229" w:lineRule="auto"/>
        <w:ind w:left="1868"/>
      </w:pPr>
      <w:r>
        <w:rPr>
          <w:spacing w:val="33"/>
          <w:w w:val="117"/>
        </w:rPr>
        <w:t>辽</w:t>
      </w:r>
      <w:r>
        <w:rPr>
          <w:spacing w:val="-63"/>
        </w:rPr>
        <w:t xml:space="preserve"> </w:t>
      </w:r>
      <w:r>
        <w:rPr>
          <w:spacing w:val="33"/>
          <w:w w:val="117"/>
        </w:rPr>
        <w:t>宁</w:t>
      </w:r>
      <w:r>
        <w:rPr>
          <w:spacing w:val="-81"/>
        </w:rPr>
        <w:t xml:space="preserve"> </w:t>
      </w:r>
      <w:r>
        <w:rPr>
          <w:spacing w:val="33"/>
          <w:w w:val="117"/>
        </w:rPr>
        <w:t>省</w:t>
      </w:r>
      <w:r>
        <w:rPr>
          <w:spacing w:val="-83"/>
        </w:rPr>
        <w:t xml:space="preserve"> </w:t>
      </w:r>
      <w:r>
        <w:rPr>
          <w:spacing w:val="33"/>
          <w:w w:val="117"/>
        </w:rPr>
        <w:t>市场监</w:t>
      </w:r>
      <w:r>
        <w:rPr>
          <w:spacing w:val="-81"/>
        </w:rPr>
        <w:t xml:space="preserve"> </w:t>
      </w:r>
      <w:r>
        <w:rPr>
          <w:spacing w:val="33"/>
          <w:w w:val="117"/>
        </w:rPr>
        <w:t>督</w:t>
      </w:r>
      <w:r>
        <w:rPr>
          <w:spacing w:val="-84"/>
        </w:rPr>
        <w:t xml:space="preserve"> </w:t>
      </w:r>
      <w:r>
        <w:rPr>
          <w:spacing w:val="33"/>
          <w:w w:val="117"/>
        </w:rPr>
        <w:t>管理局</w:t>
      </w:r>
      <w:r>
        <w:rPr>
          <w:spacing w:val="30"/>
        </w:rPr>
        <w:t xml:space="preserve">    </w:t>
      </w:r>
      <w:r>
        <w:rPr>
          <w:spacing w:val="33"/>
          <w:w w:val="117"/>
          <w:position w:val="2"/>
        </w:rPr>
        <w:t>发 布</w:t>
      </w:r>
    </w:p>
    <w:p w14:paraId="50043C50">
      <w:pPr>
        <w:spacing w:line="229" w:lineRule="auto"/>
        <w:sectPr>
          <w:pgSz w:w="11906" w:h="16839"/>
          <w:pgMar w:top="619" w:right="770" w:bottom="0" w:left="1416" w:header="0" w:footer="0" w:gutter="0"/>
          <w:cols w:space="720" w:num="1"/>
        </w:sectPr>
      </w:pPr>
    </w:p>
    <w:p w14:paraId="3DF950A2">
      <w:pPr>
        <w:spacing w:line="293" w:lineRule="auto"/>
        <w:rPr>
          <w:rFonts w:ascii="Arial"/>
          <w:sz w:val="21"/>
        </w:rPr>
      </w:pPr>
    </w:p>
    <w:p w14:paraId="478FA513">
      <w:pPr>
        <w:spacing w:line="294" w:lineRule="auto"/>
        <w:rPr>
          <w:rFonts w:ascii="Arial"/>
          <w:sz w:val="21"/>
        </w:rPr>
      </w:pPr>
    </w:p>
    <w:p w14:paraId="78A5AA65">
      <w:pPr>
        <w:spacing w:line="294" w:lineRule="auto"/>
        <w:rPr>
          <w:rFonts w:ascii="Arial"/>
          <w:sz w:val="21"/>
        </w:rPr>
      </w:pPr>
    </w:p>
    <w:p w14:paraId="4ACB937C">
      <w:pPr>
        <w:spacing w:line="294" w:lineRule="auto"/>
        <w:rPr>
          <w:rFonts w:ascii="Arial"/>
          <w:sz w:val="21"/>
        </w:rPr>
      </w:pPr>
    </w:p>
    <w:sdt>
      <w:sdtPr>
        <w:rPr>
          <w:rFonts w:ascii="宋体" w:hAnsi="宋体" w:eastAsia="宋体" w:cs="Arial"/>
          <w:snapToGrid w:val="0"/>
          <w:color w:val="000000"/>
          <w:kern w:val="0"/>
          <w:sz w:val="21"/>
          <w:szCs w:val="21"/>
          <w:lang w:val="en-US" w:eastAsia="en-US" w:bidi="ar-SA"/>
        </w:rPr>
        <w:id w:val="147454720"/>
        <w15:color w:val="DBDBDB"/>
        <w:docPartObj>
          <w:docPartGallery w:val="Table of Contents"/>
          <w:docPartUnique/>
        </w:docPartObj>
      </w:sdtPr>
      <w:sdtEndPr>
        <w:rPr>
          <w:rFonts w:ascii="宋体" w:hAnsi="宋体" w:eastAsia="宋体" w:cs="宋体"/>
          <w:snapToGrid w:val="0"/>
          <w:color w:val="000000"/>
          <w:kern w:val="0"/>
          <w:sz w:val="21"/>
          <w:szCs w:val="20"/>
          <w:lang w:val="en-US" w:eastAsia="en-US" w:bidi="ar-SA"/>
        </w:rPr>
      </w:sdtEndPr>
      <w:sdtContent>
        <w:p w14:paraId="221E9CFF">
          <w:pPr>
            <w:spacing w:line="360" w:lineRule="auto"/>
            <w:jc w:val="center"/>
            <w:outlineLvl w:val="0"/>
            <w:rPr>
              <w:rFonts w:hint="eastAsia" w:ascii="黑体" w:hAnsi="黑体" w:eastAsia="黑体" w:cs="黑体"/>
              <w:snapToGrid/>
              <w:color w:val="000000"/>
              <w:kern w:val="2"/>
              <w:sz w:val="32"/>
              <w:szCs w:val="32"/>
              <w:lang w:eastAsia="zh-CN"/>
            </w:rPr>
          </w:pPr>
          <w:r>
            <w:rPr>
              <w:rFonts w:hint="eastAsia" w:ascii="黑体" w:hAnsi="黑体" w:eastAsia="黑体" w:cs="黑体"/>
              <w:color w:val="000000"/>
              <w:sz w:val="32"/>
              <w:szCs w:val="32"/>
            </w:rPr>
            <w:t>目   次</w:t>
          </w:r>
        </w:p>
        <w:p w14:paraId="66079AFC">
          <w:pPr>
            <w:pStyle w:val="9"/>
            <w:tabs>
              <w:tab w:val="right" w:leader="dot" w:pos="9233"/>
            </w:tabs>
          </w:pPr>
          <w:r>
            <w:rPr>
              <w:rFonts w:ascii="宋体" w:hAnsi="宋体" w:eastAsia="宋体" w:cs="宋体"/>
              <w:sz w:val="20"/>
              <w:szCs w:val="20"/>
            </w:rPr>
            <w:fldChar w:fldCharType="begin"/>
          </w:r>
          <w:r>
            <w:rPr>
              <w:rFonts w:ascii="宋体" w:hAnsi="宋体" w:eastAsia="宋体" w:cs="宋体"/>
              <w:sz w:val="20"/>
              <w:szCs w:val="20"/>
            </w:rPr>
            <w:instrText xml:space="preserve">TOC \o "1-3" \h \u </w:instrText>
          </w:r>
          <w:r>
            <w:rPr>
              <w:rFonts w:ascii="宋体" w:hAnsi="宋体" w:eastAsia="宋体" w:cs="宋体"/>
              <w:sz w:val="20"/>
              <w:szCs w:val="20"/>
            </w:rPr>
            <w:fldChar w:fldCharType="separate"/>
          </w:r>
        </w:p>
        <w:p w14:paraId="2ABBE27A">
          <w:pPr>
            <w:pStyle w:val="9"/>
            <w:tabs>
              <w:tab w:val="right" w:leader="dot" w:pos="9233"/>
            </w:tabs>
            <w:spacing w:line="360" w:lineRule="auto"/>
            <w:rPr>
              <w:rFonts w:hint="eastAsia" w:ascii="宋体" w:hAnsi="宋体" w:eastAsia="宋体" w:cs="宋体"/>
              <w:snapToGrid/>
              <w:kern w:val="2"/>
              <w:sz w:val="21"/>
              <w:szCs w:val="32"/>
              <w:lang w:val="en-US" w:eastAsia="zh-CN" w:bidi="ar-SA"/>
            </w:rPr>
          </w:pPr>
          <w:r>
            <w:rPr>
              <w:rFonts w:hint="eastAsia" w:ascii="宋体" w:hAnsi="宋体" w:eastAsia="宋体" w:cs="宋体"/>
              <w:snapToGrid/>
              <w:kern w:val="2"/>
              <w:sz w:val="21"/>
              <w:szCs w:val="32"/>
              <w:lang w:val="en-US" w:eastAsia="zh-CN" w:bidi="ar-SA"/>
            </w:rPr>
            <w:fldChar w:fldCharType="begin"/>
          </w:r>
          <w:r>
            <w:rPr>
              <w:rFonts w:hint="eastAsia" w:ascii="宋体" w:hAnsi="宋体" w:eastAsia="宋体" w:cs="宋体"/>
              <w:snapToGrid/>
              <w:kern w:val="2"/>
              <w:sz w:val="21"/>
              <w:szCs w:val="32"/>
              <w:lang w:val="en-US" w:eastAsia="zh-CN" w:bidi="ar-SA"/>
            </w:rPr>
            <w:instrText xml:space="preserve"> HYPERLINK \l _Toc4265 </w:instrText>
          </w:r>
          <w:r>
            <w:rPr>
              <w:rFonts w:hint="eastAsia" w:ascii="宋体" w:hAnsi="宋体" w:eastAsia="宋体" w:cs="宋体"/>
              <w:snapToGrid/>
              <w:kern w:val="2"/>
              <w:sz w:val="21"/>
              <w:szCs w:val="32"/>
              <w:lang w:val="en-US" w:eastAsia="zh-CN" w:bidi="ar-SA"/>
            </w:rPr>
            <w:fldChar w:fldCharType="separate"/>
          </w:r>
          <w:r>
            <w:rPr>
              <w:rFonts w:hint="eastAsia" w:ascii="宋体" w:hAnsi="宋体" w:eastAsia="宋体" w:cs="宋体"/>
              <w:snapToGrid/>
              <w:kern w:val="2"/>
              <w:sz w:val="21"/>
              <w:szCs w:val="32"/>
              <w:lang w:val="en-US" w:eastAsia="zh-CN" w:bidi="ar-SA"/>
            </w:rPr>
            <w:t>前  言</w:t>
          </w:r>
          <w:r>
            <w:rPr>
              <w:rFonts w:hint="eastAsia" w:ascii="宋体" w:hAnsi="宋体" w:eastAsia="宋体" w:cs="宋体"/>
              <w:snapToGrid/>
              <w:kern w:val="2"/>
              <w:sz w:val="21"/>
              <w:szCs w:val="32"/>
              <w:lang w:val="en-US" w:eastAsia="zh-CN" w:bidi="ar-SA"/>
            </w:rPr>
            <w:tab/>
          </w:r>
          <w:r>
            <w:rPr>
              <w:rFonts w:hint="eastAsia" w:ascii="宋体" w:hAnsi="宋体" w:eastAsia="宋体" w:cs="宋体"/>
              <w:snapToGrid/>
              <w:kern w:val="2"/>
              <w:sz w:val="21"/>
              <w:szCs w:val="32"/>
              <w:lang w:val="en-US" w:eastAsia="zh-CN" w:bidi="ar-SA"/>
            </w:rPr>
            <w:t>I</w:t>
          </w:r>
          <w:r>
            <w:rPr>
              <w:rFonts w:hint="eastAsia" w:ascii="宋体" w:hAnsi="宋体" w:eastAsia="宋体" w:cs="宋体"/>
              <w:snapToGrid/>
              <w:kern w:val="2"/>
              <w:sz w:val="21"/>
              <w:szCs w:val="32"/>
              <w:lang w:val="en-US" w:eastAsia="zh-CN" w:bidi="ar-SA"/>
            </w:rPr>
            <w:fldChar w:fldCharType="end"/>
          </w:r>
        </w:p>
        <w:p w14:paraId="5A322997">
          <w:pPr>
            <w:pStyle w:val="9"/>
            <w:tabs>
              <w:tab w:val="right" w:leader="dot" w:pos="9233"/>
            </w:tabs>
            <w:spacing w:line="360" w:lineRule="auto"/>
            <w:rPr>
              <w:rFonts w:hint="eastAsia" w:ascii="宋体" w:hAnsi="宋体" w:eastAsia="宋体" w:cs="宋体"/>
              <w:snapToGrid/>
              <w:kern w:val="2"/>
              <w:sz w:val="21"/>
              <w:szCs w:val="32"/>
              <w:lang w:val="en-US" w:eastAsia="zh-CN" w:bidi="ar-SA"/>
            </w:rPr>
          </w:pPr>
          <w:r>
            <w:rPr>
              <w:rFonts w:hint="eastAsia" w:ascii="宋体" w:hAnsi="宋体" w:eastAsia="宋体" w:cs="宋体"/>
              <w:snapToGrid/>
              <w:kern w:val="2"/>
              <w:sz w:val="21"/>
              <w:szCs w:val="32"/>
              <w:lang w:val="en-US" w:eastAsia="zh-CN" w:bidi="ar-SA"/>
            </w:rPr>
            <w:fldChar w:fldCharType="begin"/>
          </w:r>
          <w:r>
            <w:rPr>
              <w:rFonts w:hint="eastAsia" w:ascii="宋体" w:hAnsi="宋体" w:eastAsia="宋体" w:cs="宋体"/>
              <w:snapToGrid/>
              <w:kern w:val="2"/>
              <w:sz w:val="21"/>
              <w:szCs w:val="32"/>
              <w:lang w:val="en-US" w:eastAsia="zh-CN" w:bidi="ar-SA"/>
            </w:rPr>
            <w:instrText xml:space="preserve"> HYPERLINK \l _Toc2820 </w:instrText>
          </w:r>
          <w:r>
            <w:rPr>
              <w:rFonts w:hint="eastAsia" w:ascii="宋体" w:hAnsi="宋体" w:eastAsia="宋体" w:cs="宋体"/>
              <w:snapToGrid/>
              <w:kern w:val="2"/>
              <w:sz w:val="21"/>
              <w:szCs w:val="32"/>
              <w:lang w:val="en-US" w:eastAsia="zh-CN" w:bidi="ar-SA"/>
            </w:rPr>
            <w:fldChar w:fldCharType="separate"/>
          </w:r>
          <w:r>
            <w:rPr>
              <w:rFonts w:hint="eastAsia" w:ascii="宋体" w:hAnsi="宋体" w:eastAsia="宋体" w:cs="宋体"/>
              <w:snapToGrid/>
              <w:kern w:val="2"/>
              <w:sz w:val="21"/>
              <w:szCs w:val="32"/>
              <w:lang w:val="en-US" w:eastAsia="zh-CN" w:bidi="ar-SA"/>
            </w:rPr>
            <w:t>引  言</w:t>
          </w:r>
          <w:r>
            <w:rPr>
              <w:rFonts w:hint="eastAsia" w:ascii="宋体" w:hAnsi="宋体" w:eastAsia="宋体" w:cs="宋体"/>
              <w:snapToGrid/>
              <w:kern w:val="2"/>
              <w:sz w:val="21"/>
              <w:szCs w:val="32"/>
              <w:lang w:val="en-US" w:eastAsia="zh-CN" w:bidi="ar-SA"/>
            </w:rPr>
            <w:tab/>
          </w:r>
          <w:r>
            <w:rPr>
              <w:rFonts w:hint="eastAsia" w:ascii="宋体" w:hAnsi="宋体" w:eastAsia="宋体" w:cs="宋体"/>
              <w:snapToGrid/>
              <w:kern w:val="2"/>
              <w:sz w:val="21"/>
              <w:szCs w:val="32"/>
              <w:lang w:val="en-US" w:eastAsia="zh-CN" w:bidi="ar-SA"/>
            </w:rPr>
            <w:t>II</w:t>
          </w:r>
          <w:r>
            <w:rPr>
              <w:rFonts w:hint="eastAsia" w:ascii="宋体" w:hAnsi="宋体" w:eastAsia="宋体" w:cs="宋体"/>
              <w:snapToGrid/>
              <w:kern w:val="2"/>
              <w:sz w:val="21"/>
              <w:szCs w:val="32"/>
              <w:lang w:val="en-US" w:eastAsia="zh-CN" w:bidi="ar-SA"/>
            </w:rPr>
            <w:fldChar w:fldCharType="end"/>
          </w:r>
        </w:p>
        <w:p w14:paraId="31E25FFE">
          <w:pPr>
            <w:pStyle w:val="9"/>
            <w:tabs>
              <w:tab w:val="right" w:leader="dot" w:pos="9233"/>
            </w:tabs>
            <w:spacing w:line="360" w:lineRule="auto"/>
            <w:rPr>
              <w:rFonts w:hint="eastAsia" w:ascii="宋体" w:hAnsi="宋体" w:eastAsia="宋体" w:cs="宋体"/>
              <w:snapToGrid/>
              <w:kern w:val="2"/>
              <w:sz w:val="21"/>
              <w:szCs w:val="32"/>
              <w:lang w:val="en-US" w:eastAsia="zh-CN" w:bidi="ar-SA"/>
            </w:rPr>
          </w:pPr>
          <w:r>
            <w:rPr>
              <w:rFonts w:hint="eastAsia" w:ascii="宋体" w:hAnsi="宋体" w:eastAsia="宋体" w:cs="宋体"/>
              <w:snapToGrid/>
              <w:kern w:val="2"/>
              <w:sz w:val="21"/>
              <w:szCs w:val="32"/>
              <w:lang w:val="en-US" w:eastAsia="zh-CN" w:bidi="ar-SA"/>
            </w:rPr>
            <w:fldChar w:fldCharType="begin"/>
          </w:r>
          <w:r>
            <w:rPr>
              <w:rFonts w:hint="eastAsia" w:ascii="宋体" w:hAnsi="宋体" w:eastAsia="宋体" w:cs="宋体"/>
              <w:snapToGrid/>
              <w:kern w:val="2"/>
              <w:sz w:val="21"/>
              <w:szCs w:val="32"/>
              <w:lang w:val="en-US" w:eastAsia="zh-CN" w:bidi="ar-SA"/>
            </w:rPr>
            <w:instrText xml:space="preserve"> HYPERLINK \l _Toc594 </w:instrText>
          </w:r>
          <w:r>
            <w:rPr>
              <w:rFonts w:hint="eastAsia" w:ascii="宋体" w:hAnsi="宋体" w:eastAsia="宋体" w:cs="宋体"/>
              <w:snapToGrid/>
              <w:kern w:val="2"/>
              <w:sz w:val="21"/>
              <w:szCs w:val="32"/>
              <w:lang w:val="en-US" w:eastAsia="zh-CN" w:bidi="ar-SA"/>
            </w:rPr>
            <w:fldChar w:fldCharType="separate"/>
          </w:r>
          <w:r>
            <w:rPr>
              <w:rFonts w:hint="eastAsia" w:ascii="宋体" w:hAnsi="宋体" w:eastAsia="宋体" w:cs="宋体"/>
              <w:snapToGrid/>
              <w:kern w:val="2"/>
              <w:sz w:val="21"/>
              <w:szCs w:val="32"/>
              <w:lang w:val="en-US" w:eastAsia="zh-CN" w:bidi="ar-SA"/>
            </w:rPr>
            <w:t>1   范围</w:t>
          </w:r>
          <w:r>
            <w:rPr>
              <w:rFonts w:hint="eastAsia" w:ascii="宋体" w:hAnsi="宋体" w:eastAsia="宋体" w:cs="宋体"/>
              <w:snapToGrid/>
              <w:kern w:val="2"/>
              <w:sz w:val="21"/>
              <w:szCs w:val="32"/>
              <w:lang w:val="en-US" w:eastAsia="zh-CN" w:bidi="ar-SA"/>
            </w:rPr>
            <w:tab/>
          </w:r>
          <w:r>
            <w:rPr>
              <w:rFonts w:hint="eastAsia" w:ascii="宋体" w:hAnsi="宋体" w:eastAsia="宋体" w:cs="宋体"/>
              <w:snapToGrid/>
              <w:kern w:val="2"/>
              <w:sz w:val="21"/>
              <w:szCs w:val="32"/>
              <w:lang w:val="en-US" w:eastAsia="zh-CN" w:bidi="ar-SA"/>
            </w:rPr>
            <w:fldChar w:fldCharType="begin"/>
          </w:r>
          <w:r>
            <w:rPr>
              <w:rFonts w:hint="eastAsia" w:ascii="宋体" w:hAnsi="宋体" w:eastAsia="宋体" w:cs="宋体"/>
              <w:snapToGrid/>
              <w:kern w:val="2"/>
              <w:sz w:val="21"/>
              <w:szCs w:val="32"/>
              <w:lang w:val="en-US" w:eastAsia="zh-CN" w:bidi="ar-SA"/>
            </w:rPr>
            <w:instrText xml:space="preserve"> PAGEREF _Toc594 \h </w:instrText>
          </w:r>
          <w:r>
            <w:rPr>
              <w:rFonts w:hint="eastAsia" w:ascii="宋体" w:hAnsi="宋体" w:eastAsia="宋体" w:cs="宋体"/>
              <w:snapToGrid/>
              <w:kern w:val="2"/>
              <w:sz w:val="21"/>
              <w:szCs w:val="32"/>
              <w:lang w:val="en-US" w:eastAsia="zh-CN" w:bidi="ar-SA"/>
            </w:rPr>
            <w:fldChar w:fldCharType="separate"/>
          </w:r>
          <w:r>
            <w:rPr>
              <w:rFonts w:hint="eastAsia" w:ascii="宋体" w:hAnsi="宋体" w:eastAsia="宋体" w:cs="宋体"/>
              <w:snapToGrid/>
              <w:kern w:val="2"/>
              <w:sz w:val="21"/>
              <w:szCs w:val="32"/>
              <w:lang w:val="en-US" w:eastAsia="zh-CN" w:bidi="ar-SA"/>
            </w:rPr>
            <w:t>1</w:t>
          </w:r>
          <w:r>
            <w:rPr>
              <w:rFonts w:hint="eastAsia" w:ascii="宋体" w:hAnsi="宋体" w:eastAsia="宋体" w:cs="宋体"/>
              <w:snapToGrid/>
              <w:kern w:val="2"/>
              <w:sz w:val="21"/>
              <w:szCs w:val="32"/>
              <w:lang w:val="en-US" w:eastAsia="zh-CN" w:bidi="ar-SA"/>
            </w:rPr>
            <w:fldChar w:fldCharType="end"/>
          </w:r>
          <w:r>
            <w:rPr>
              <w:rFonts w:hint="eastAsia" w:ascii="宋体" w:hAnsi="宋体" w:eastAsia="宋体" w:cs="宋体"/>
              <w:snapToGrid/>
              <w:kern w:val="2"/>
              <w:sz w:val="21"/>
              <w:szCs w:val="32"/>
              <w:lang w:val="en-US" w:eastAsia="zh-CN" w:bidi="ar-SA"/>
            </w:rPr>
            <w:fldChar w:fldCharType="end"/>
          </w:r>
        </w:p>
        <w:p w14:paraId="1C0F9DCC">
          <w:pPr>
            <w:pStyle w:val="9"/>
            <w:tabs>
              <w:tab w:val="right" w:leader="dot" w:pos="9233"/>
            </w:tabs>
            <w:spacing w:line="360" w:lineRule="auto"/>
            <w:rPr>
              <w:rFonts w:hint="eastAsia" w:ascii="宋体" w:hAnsi="宋体" w:eastAsia="宋体" w:cs="宋体"/>
              <w:snapToGrid/>
              <w:kern w:val="2"/>
              <w:sz w:val="21"/>
              <w:szCs w:val="32"/>
              <w:lang w:val="en-US" w:eastAsia="zh-CN" w:bidi="ar-SA"/>
            </w:rPr>
          </w:pPr>
          <w:r>
            <w:rPr>
              <w:rFonts w:hint="eastAsia" w:ascii="宋体" w:hAnsi="宋体" w:eastAsia="宋体" w:cs="宋体"/>
              <w:snapToGrid/>
              <w:kern w:val="2"/>
              <w:sz w:val="21"/>
              <w:szCs w:val="32"/>
              <w:lang w:val="en-US" w:eastAsia="zh-CN" w:bidi="ar-SA"/>
            </w:rPr>
            <w:fldChar w:fldCharType="begin"/>
          </w:r>
          <w:r>
            <w:rPr>
              <w:rFonts w:hint="eastAsia" w:ascii="宋体" w:hAnsi="宋体" w:eastAsia="宋体" w:cs="宋体"/>
              <w:snapToGrid/>
              <w:kern w:val="2"/>
              <w:sz w:val="21"/>
              <w:szCs w:val="32"/>
              <w:lang w:val="en-US" w:eastAsia="zh-CN" w:bidi="ar-SA"/>
            </w:rPr>
            <w:instrText xml:space="preserve"> HYPERLINK \l _Toc15135 </w:instrText>
          </w:r>
          <w:r>
            <w:rPr>
              <w:rFonts w:hint="eastAsia" w:ascii="宋体" w:hAnsi="宋体" w:eastAsia="宋体" w:cs="宋体"/>
              <w:snapToGrid/>
              <w:kern w:val="2"/>
              <w:sz w:val="21"/>
              <w:szCs w:val="32"/>
              <w:lang w:val="en-US" w:eastAsia="zh-CN" w:bidi="ar-SA"/>
            </w:rPr>
            <w:fldChar w:fldCharType="separate"/>
          </w:r>
          <w:r>
            <w:rPr>
              <w:rFonts w:hint="eastAsia" w:ascii="宋体" w:hAnsi="宋体" w:eastAsia="宋体" w:cs="宋体"/>
              <w:snapToGrid/>
              <w:kern w:val="2"/>
              <w:sz w:val="21"/>
              <w:szCs w:val="32"/>
              <w:lang w:val="en-US" w:eastAsia="zh-CN" w:bidi="ar-SA"/>
            </w:rPr>
            <w:t>2   规范性引用文件</w:t>
          </w:r>
          <w:r>
            <w:rPr>
              <w:rFonts w:hint="eastAsia" w:ascii="宋体" w:hAnsi="宋体" w:eastAsia="宋体" w:cs="宋体"/>
              <w:snapToGrid/>
              <w:kern w:val="2"/>
              <w:sz w:val="21"/>
              <w:szCs w:val="32"/>
              <w:lang w:val="en-US" w:eastAsia="zh-CN" w:bidi="ar-SA"/>
            </w:rPr>
            <w:tab/>
          </w:r>
          <w:r>
            <w:rPr>
              <w:rFonts w:hint="eastAsia" w:ascii="宋体" w:hAnsi="宋体" w:eastAsia="宋体" w:cs="宋体"/>
              <w:snapToGrid/>
              <w:kern w:val="2"/>
              <w:sz w:val="21"/>
              <w:szCs w:val="32"/>
              <w:lang w:val="en-US" w:eastAsia="zh-CN" w:bidi="ar-SA"/>
            </w:rPr>
            <w:fldChar w:fldCharType="begin"/>
          </w:r>
          <w:r>
            <w:rPr>
              <w:rFonts w:hint="eastAsia" w:ascii="宋体" w:hAnsi="宋体" w:eastAsia="宋体" w:cs="宋体"/>
              <w:snapToGrid/>
              <w:kern w:val="2"/>
              <w:sz w:val="21"/>
              <w:szCs w:val="32"/>
              <w:lang w:val="en-US" w:eastAsia="zh-CN" w:bidi="ar-SA"/>
            </w:rPr>
            <w:instrText xml:space="preserve"> PAGEREF _Toc15135 \h </w:instrText>
          </w:r>
          <w:r>
            <w:rPr>
              <w:rFonts w:hint="eastAsia" w:ascii="宋体" w:hAnsi="宋体" w:eastAsia="宋体" w:cs="宋体"/>
              <w:snapToGrid/>
              <w:kern w:val="2"/>
              <w:sz w:val="21"/>
              <w:szCs w:val="32"/>
              <w:lang w:val="en-US" w:eastAsia="zh-CN" w:bidi="ar-SA"/>
            </w:rPr>
            <w:fldChar w:fldCharType="separate"/>
          </w:r>
          <w:r>
            <w:rPr>
              <w:rFonts w:hint="eastAsia" w:ascii="宋体" w:hAnsi="宋体" w:eastAsia="宋体" w:cs="宋体"/>
              <w:snapToGrid/>
              <w:kern w:val="2"/>
              <w:sz w:val="21"/>
              <w:szCs w:val="32"/>
              <w:lang w:val="en-US" w:eastAsia="zh-CN" w:bidi="ar-SA"/>
            </w:rPr>
            <w:t>1</w:t>
          </w:r>
          <w:r>
            <w:rPr>
              <w:rFonts w:hint="eastAsia" w:ascii="宋体" w:hAnsi="宋体" w:eastAsia="宋体" w:cs="宋体"/>
              <w:snapToGrid/>
              <w:kern w:val="2"/>
              <w:sz w:val="21"/>
              <w:szCs w:val="32"/>
              <w:lang w:val="en-US" w:eastAsia="zh-CN" w:bidi="ar-SA"/>
            </w:rPr>
            <w:fldChar w:fldCharType="end"/>
          </w:r>
          <w:r>
            <w:rPr>
              <w:rFonts w:hint="eastAsia" w:ascii="宋体" w:hAnsi="宋体" w:eastAsia="宋体" w:cs="宋体"/>
              <w:snapToGrid/>
              <w:kern w:val="2"/>
              <w:sz w:val="21"/>
              <w:szCs w:val="32"/>
              <w:lang w:val="en-US" w:eastAsia="zh-CN" w:bidi="ar-SA"/>
            </w:rPr>
            <w:fldChar w:fldCharType="end"/>
          </w:r>
        </w:p>
        <w:p w14:paraId="17FC4AB2">
          <w:pPr>
            <w:pStyle w:val="9"/>
            <w:tabs>
              <w:tab w:val="right" w:leader="dot" w:pos="9233"/>
            </w:tabs>
            <w:spacing w:line="360" w:lineRule="auto"/>
            <w:rPr>
              <w:rFonts w:hint="eastAsia" w:ascii="宋体" w:hAnsi="宋体" w:eastAsia="宋体" w:cs="宋体"/>
              <w:snapToGrid/>
              <w:kern w:val="2"/>
              <w:sz w:val="21"/>
              <w:szCs w:val="32"/>
              <w:lang w:val="en-US" w:eastAsia="zh-CN" w:bidi="ar-SA"/>
            </w:rPr>
          </w:pPr>
          <w:r>
            <w:rPr>
              <w:rFonts w:hint="eastAsia" w:ascii="宋体" w:hAnsi="宋体" w:eastAsia="宋体" w:cs="宋体"/>
              <w:snapToGrid/>
              <w:kern w:val="2"/>
              <w:sz w:val="21"/>
              <w:szCs w:val="32"/>
              <w:lang w:val="en-US" w:eastAsia="zh-CN" w:bidi="ar-SA"/>
            </w:rPr>
            <w:fldChar w:fldCharType="begin"/>
          </w:r>
          <w:r>
            <w:rPr>
              <w:rFonts w:hint="eastAsia" w:ascii="宋体" w:hAnsi="宋体" w:eastAsia="宋体" w:cs="宋体"/>
              <w:snapToGrid/>
              <w:kern w:val="2"/>
              <w:sz w:val="21"/>
              <w:szCs w:val="32"/>
              <w:lang w:val="en-US" w:eastAsia="zh-CN" w:bidi="ar-SA"/>
            </w:rPr>
            <w:instrText xml:space="preserve"> HYPERLINK \l _Toc27135 </w:instrText>
          </w:r>
          <w:r>
            <w:rPr>
              <w:rFonts w:hint="eastAsia" w:ascii="宋体" w:hAnsi="宋体" w:eastAsia="宋体" w:cs="宋体"/>
              <w:snapToGrid/>
              <w:kern w:val="2"/>
              <w:sz w:val="21"/>
              <w:szCs w:val="32"/>
              <w:lang w:val="en-US" w:eastAsia="zh-CN" w:bidi="ar-SA"/>
            </w:rPr>
            <w:fldChar w:fldCharType="separate"/>
          </w:r>
          <w:r>
            <w:rPr>
              <w:rFonts w:hint="eastAsia" w:ascii="宋体" w:hAnsi="宋体" w:eastAsia="宋体" w:cs="宋体"/>
              <w:snapToGrid/>
              <w:kern w:val="2"/>
              <w:sz w:val="21"/>
              <w:szCs w:val="32"/>
              <w:lang w:val="en-US" w:eastAsia="zh-CN" w:bidi="ar-SA"/>
            </w:rPr>
            <w:t>3   三级中医医院康复医学科建设标准</w:t>
          </w:r>
          <w:r>
            <w:rPr>
              <w:rFonts w:hint="eastAsia" w:ascii="宋体" w:hAnsi="宋体" w:eastAsia="宋体" w:cs="宋体"/>
              <w:snapToGrid/>
              <w:kern w:val="2"/>
              <w:sz w:val="21"/>
              <w:szCs w:val="32"/>
              <w:lang w:val="en-US" w:eastAsia="zh-CN" w:bidi="ar-SA"/>
            </w:rPr>
            <w:tab/>
          </w:r>
          <w:r>
            <w:rPr>
              <w:rFonts w:hint="eastAsia" w:ascii="宋体" w:hAnsi="宋体" w:eastAsia="宋体" w:cs="宋体"/>
              <w:snapToGrid/>
              <w:kern w:val="2"/>
              <w:sz w:val="21"/>
              <w:szCs w:val="32"/>
              <w:lang w:val="en-US" w:eastAsia="zh-CN" w:bidi="ar-SA"/>
            </w:rPr>
            <w:fldChar w:fldCharType="begin"/>
          </w:r>
          <w:r>
            <w:rPr>
              <w:rFonts w:hint="eastAsia" w:ascii="宋体" w:hAnsi="宋体" w:eastAsia="宋体" w:cs="宋体"/>
              <w:snapToGrid/>
              <w:kern w:val="2"/>
              <w:sz w:val="21"/>
              <w:szCs w:val="32"/>
              <w:lang w:val="en-US" w:eastAsia="zh-CN" w:bidi="ar-SA"/>
            </w:rPr>
            <w:instrText xml:space="preserve"> PAGEREF _Toc27135 \h </w:instrText>
          </w:r>
          <w:r>
            <w:rPr>
              <w:rFonts w:hint="eastAsia" w:ascii="宋体" w:hAnsi="宋体" w:eastAsia="宋体" w:cs="宋体"/>
              <w:snapToGrid/>
              <w:kern w:val="2"/>
              <w:sz w:val="21"/>
              <w:szCs w:val="32"/>
              <w:lang w:val="en-US" w:eastAsia="zh-CN" w:bidi="ar-SA"/>
            </w:rPr>
            <w:fldChar w:fldCharType="separate"/>
          </w:r>
          <w:r>
            <w:rPr>
              <w:rFonts w:hint="eastAsia" w:ascii="宋体" w:hAnsi="宋体" w:eastAsia="宋体" w:cs="宋体"/>
              <w:snapToGrid/>
              <w:kern w:val="2"/>
              <w:sz w:val="21"/>
              <w:szCs w:val="32"/>
              <w:lang w:val="en-US" w:eastAsia="zh-CN" w:bidi="ar-SA"/>
            </w:rPr>
            <w:t>1</w:t>
          </w:r>
          <w:r>
            <w:rPr>
              <w:rFonts w:hint="eastAsia" w:ascii="宋体" w:hAnsi="宋体" w:eastAsia="宋体" w:cs="宋体"/>
              <w:snapToGrid/>
              <w:kern w:val="2"/>
              <w:sz w:val="21"/>
              <w:szCs w:val="32"/>
              <w:lang w:val="en-US" w:eastAsia="zh-CN" w:bidi="ar-SA"/>
            </w:rPr>
            <w:fldChar w:fldCharType="end"/>
          </w:r>
          <w:r>
            <w:rPr>
              <w:rFonts w:hint="eastAsia" w:ascii="宋体" w:hAnsi="宋体" w:eastAsia="宋体" w:cs="宋体"/>
              <w:snapToGrid/>
              <w:kern w:val="2"/>
              <w:sz w:val="21"/>
              <w:szCs w:val="32"/>
              <w:lang w:val="en-US" w:eastAsia="zh-CN" w:bidi="ar-SA"/>
            </w:rPr>
            <w:fldChar w:fldCharType="end"/>
          </w:r>
        </w:p>
        <w:p w14:paraId="683C5612">
          <w:pPr>
            <w:pStyle w:val="9"/>
            <w:tabs>
              <w:tab w:val="right" w:leader="dot" w:pos="9233"/>
            </w:tabs>
            <w:spacing w:line="360" w:lineRule="auto"/>
            <w:rPr>
              <w:rFonts w:hint="eastAsia" w:ascii="宋体" w:hAnsi="宋体" w:eastAsia="宋体" w:cs="宋体"/>
              <w:snapToGrid/>
              <w:kern w:val="2"/>
              <w:sz w:val="21"/>
              <w:szCs w:val="32"/>
              <w:lang w:val="en-US" w:eastAsia="zh-CN" w:bidi="ar-SA"/>
            </w:rPr>
          </w:pPr>
          <w:r>
            <w:rPr>
              <w:rFonts w:hint="eastAsia" w:ascii="宋体" w:hAnsi="宋体" w:eastAsia="宋体" w:cs="宋体"/>
              <w:snapToGrid/>
              <w:kern w:val="2"/>
              <w:sz w:val="21"/>
              <w:szCs w:val="32"/>
              <w:lang w:val="en-US" w:eastAsia="zh-CN" w:bidi="ar-SA"/>
            </w:rPr>
            <w:fldChar w:fldCharType="begin"/>
          </w:r>
          <w:r>
            <w:rPr>
              <w:rFonts w:hint="eastAsia" w:ascii="宋体" w:hAnsi="宋体" w:eastAsia="宋体" w:cs="宋体"/>
              <w:snapToGrid/>
              <w:kern w:val="2"/>
              <w:sz w:val="21"/>
              <w:szCs w:val="32"/>
              <w:lang w:val="en-US" w:eastAsia="zh-CN" w:bidi="ar-SA"/>
            </w:rPr>
            <w:instrText xml:space="preserve"> HYPERLINK \l _Toc30898 </w:instrText>
          </w:r>
          <w:r>
            <w:rPr>
              <w:rFonts w:hint="eastAsia" w:ascii="宋体" w:hAnsi="宋体" w:eastAsia="宋体" w:cs="宋体"/>
              <w:snapToGrid/>
              <w:kern w:val="2"/>
              <w:sz w:val="21"/>
              <w:szCs w:val="32"/>
              <w:lang w:val="en-US" w:eastAsia="zh-CN" w:bidi="ar-SA"/>
            </w:rPr>
            <w:fldChar w:fldCharType="separate"/>
          </w:r>
          <w:r>
            <w:rPr>
              <w:rFonts w:hint="eastAsia" w:ascii="宋体" w:hAnsi="宋体" w:eastAsia="宋体" w:cs="宋体"/>
              <w:snapToGrid/>
              <w:kern w:val="2"/>
              <w:sz w:val="21"/>
              <w:szCs w:val="32"/>
              <w:lang w:val="en-US" w:eastAsia="zh-CN" w:bidi="ar-SA"/>
            </w:rPr>
            <w:t>4   二级中医医院康复医学科建设标准</w:t>
          </w:r>
          <w:r>
            <w:rPr>
              <w:rFonts w:hint="eastAsia" w:ascii="宋体" w:hAnsi="宋体" w:eastAsia="宋体" w:cs="宋体"/>
              <w:snapToGrid/>
              <w:kern w:val="2"/>
              <w:sz w:val="21"/>
              <w:szCs w:val="32"/>
              <w:lang w:val="en-US" w:eastAsia="zh-CN" w:bidi="ar-SA"/>
            </w:rPr>
            <w:tab/>
          </w:r>
          <w:r>
            <w:rPr>
              <w:rFonts w:hint="eastAsia" w:ascii="宋体" w:hAnsi="宋体" w:eastAsia="宋体" w:cs="宋体"/>
              <w:snapToGrid/>
              <w:kern w:val="2"/>
              <w:sz w:val="21"/>
              <w:szCs w:val="32"/>
              <w:lang w:val="en-US" w:eastAsia="zh-CN" w:bidi="ar-SA"/>
            </w:rPr>
            <w:fldChar w:fldCharType="begin"/>
          </w:r>
          <w:r>
            <w:rPr>
              <w:rFonts w:hint="eastAsia" w:ascii="宋体" w:hAnsi="宋体" w:eastAsia="宋体" w:cs="宋体"/>
              <w:snapToGrid/>
              <w:kern w:val="2"/>
              <w:sz w:val="21"/>
              <w:szCs w:val="32"/>
              <w:lang w:val="en-US" w:eastAsia="zh-CN" w:bidi="ar-SA"/>
            </w:rPr>
            <w:instrText xml:space="preserve"> PAGEREF _Toc30898 \h </w:instrText>
          </w:r>
          <w:r>
            <w:rPr>
              <w:rFonts w:hint="eastAsia" w:ascii="宋体" w:hAnsi="宋体" w:eastAsia="宋体" w:cs="宋体"/>
              <w:snapToGrid/>
              <w:kern w:val="2"/>
              <w:sz w:val="21"/>
              <w:szCs w:val="32"/>
              <w:lang w:val="en-US" w:eastAsia="zh-CN" w:bidi="ar-SA"/>
            </w:rPr>
            <w:fldChar w:fldCharType="separate"/>
          </w:r>
          <w:r>
            <w:rPr>
              <w:rFonts w:hint="eastAsia" w:ascii="宋体" w:hAnsi="宋体" w:eastAsia="宋体" w:cs="宋体"/>
              <w:snapToGrid/>
              <w:kern w:val="2"/>
              <w:sz w:val="21"/>
              <w:szCs w:val="32"/>
              <w:lang w:val="en-US" w:eastAsia="zh-CN" w:bidi="ar-SA"/>
            </w:rPr>
            <w:t>3</w:t>
          </w:r>
          <w:r>
            <w:rPr>
              <w:rFonts w:hint="eastAsia" w:ascii="宋体" w:hAnsi="宋体" w:eastAsia="宋体" w:cs="宋体"/>
              <w:snapToGrid/>
              <w:kern w:val="2"/>
              <w:sz w:val="21"/>
              <w:szCs w:val="32"/>
              <w:lang w:val="en-US" w:eastAsia="zh-CN" w:bidi="ar-SA"/>
            </w:rPr>
            <w:fldChar w:fldCharType="end"/>
          </w:r>
          <w:r>
            <w:rPr>
              <w:rFonts w:hint="eastAsia" w:ascii="宋体" w:hAnsi="宋体" w:eastAsia="宋体" w:cs="宋体"/>
              <w:snapToGrid/>
              <w:kern w:val="2"/>
              <w:sz w:val="21"/>
              <w:szCs w:val="32"/>
              <w:lang w:val="en-US" w:eastAsia="zh-CN" w:bidi="ar-SA"/>
            </w:rPr>
            <w:fldChar w:fldCharType="end"/>
          </w:r>
        </w:p>
        <w:p w14:paraId="1A8A03D5">
          <w:pPr>
            <w:pStyle w:val="9"/>
            <w:tabs>
              <w:tab w:val="right" w:leader="dot" w:pos="9233"/>
            </w:tabs>
            <w:spacing w:line="360" w:lineRule="auto"/>
            <w:rPr>
              <w:rFonts w:hint="eastAsia" w:ascii="宋体" w:hAnsi="宋体" w:eastAsia="宋体" w:cs="宋体"/>
              <w:snapToGrid/>
              <w:kern w:val="2"/>
              <w:sz w:val="21"/>
              <w:szCs w:val="32"/>
              <w:lang w:val="en-US" w:eastAsia="zh-CN" w:bidi="ar-SA"/>
            </w:rPr>
          </w:pPr>
        </w:p>
        <w:p w14:paraId="693FB0DA">
          <w:pPr>
            <w:spacing w:line="228" w:lineRule="auto"/>
            <w:rPr>
              <w:rFonts w:ascii="宋体" w:hAnsi="宋体" w:eastAsia="宋体" w:cs="宋体"/>
              <w:snapToGrid w:val="0"/>
              <w:color w:val="000000"/>
              <w:kern w:val="0"/>
              <w:sz w:val="21"/>
              <w:szCs w:val="20"/>
              <w:lang w:val="en-US" w:eastAsia="en-US" w:bidi="ar-SA"/>
            </w:rPr>
          </w:pPr>
          <w:r>
            <w:rPr>
              <w:rFonts w:ascii="宋体" w:hAnsi="宋体" w:eastAsia="宋体" w:cs="宋体"/>
              <w:szCs w:val="20"/>
            </w:rPr>
            <w:fldChar w:fldCharType="end"/>
          </w:r>
        </w:p>
      </w:sdtContent>
    </w:sdt>
    <w:p w14:paraId="6FF3A290">
      <w:pPr>
        <w:spacing w:line="228" w:lineRule="auto"/>
        <w:rPr>
          <w:rFonts w:ascii="宋体" w:hAnsi="宋体" w:eastAsia="宋体" w:cs="宋体"/>
          <w:snapToGrid w:val="0"/>
          <w:color w:val="000000"/>
          <w:kern w:val="0"/>
          <w:sz w:val="21"/>
          <w:szCs w:val="20"/>
          <w:lang w:val="en-US" w:eastAsia="en-US" w:bidi="ar-SA"/>
        </w:rPr>
        <w:sectPr>
          <w:pgSz w:w="11906" w:h="16839"/>
          <w:pgMar w:top="1431" w:right="1248" w:bottom="0" w:left="1425" w:header="0" w:footer="0" w:gutter="0"/>
          <w:cols w:space="720" w:num="1"/>
        </w:sectPr>
      </w:pPr>
    </w:p>
    <w:p w14:paraId="200C764F">
      <w:pPr>
        <w:spacing w:line="302" w:lineRule="auto"/>
        <w:rPr>
          <w:rFonts w:ascii="Arial"/>
          <w:sz w:val="21"/>
        </w:rPr>
      </w:pPr>
    </w:p>
    <w:p w14:paraId="670876AF">
      <w:pPr>
        <w:spacing w:line="302" w:lineRule="auto"/>
        <w:rPr>
          <w:rFonts w:ascii="Arial"/>
          <w:sz w:val="21"/>
        </w:rPr>
      </w:pPr>
    </w:p>
    <w:p w14:paraId="5192A0C5">
      <w:pPr>
        <w:spacing w:line="302" w:lineRule="auto"/>
        <w:rPr>
          <w:rFonts w:ascii="Arial"/>
          <w:sz w:val="21"/>
        </w:rPr>
      </w:pPr>
    </w:p>
    <w:p w14:paraId="17771CEF">
      <w:pPr>
        <w:widowControl w:val="0"/>
        <w:kinsoku/>
        <w:autoSpaceDE/>
        <w:autoSpaceDN/>
        <w:adjustRightInd/>
        <w:snapToGrid/>
        <w:spacing w:line="360" w:lineRule="auto"/>
        <w:jc w:val="center"/>
        <w:textAlignment w:val="auto"/>
        <w:outlineLvl w:val="0"/>
        <w:rPr>
          <w:rFonts w:hint="eastAsia" w:ascii="黑体" w:hAnsi="黑体" w:eastAsia="黑体" w:cs="黑体"/>
          <w:snapToGrid/>
          <w:color w:val="000000"/>
          <w:kern w:val="2"/>
          <w:sz w:val="32"/>
          <w:szCs w:val="32"/>
          <w:lang w:eastAsia="zh-CN"/>
        </w:rPr>
      </w:pPr>
      <w:bookmarkStart w:id="2" w:name="bookmark1"/>
      <w:bookmarkEnd w:id="2"/>
      <w:bookmarkStart w:id="3" w:name="_Toc4265"/>
      <w:r>
        <w:rPr>
          <w:rFonts w:hint="eastAsia" w:ascii="黑体" w:hAnsi="黑体" w:eastAsia="黑体" w:cs="黑体"/>
          <w:snapToGrid/>
          <w:color w:val="000000"/>
          <w:kern w:val="2"/>
          <w:sz w:val="32"/>
          <w:szCs w:val="32"/>
          <w:lang w:eastAsia="zh-CN"/>
        </w:rPr>
        <w:t>前  言</w:t>
      </w:r>
      <w:bookmarkEnd w:id="3"/>
    </w:p>
    <w:p w14:paraId="7944D7FC">
      <w:pPr>
        <w:spacing w:line="241" w:lineRule="auto"/>
        <w:rPr>
          <w:rFonts w:ascii="Arial"/>
          <w:sz w:val="21"/>
        </w:rPr>
      </w:pPr>
    </w:p>
    <w:p w14:paraId="655A135C">
      <w:pPr>
        <w:widowControl/>
        <w:kinsoku/>
        <w:autoSpaceDE/>
        <w:autoSpaceDN/>
        <w:adjustRightInd/>
        <w:snapToGrid/>
        <w:spacing w:line="360" w:lineRule="auto"/>
        <w:ind w:firstLine="420" w:firstLineChars="200"/>
        <w:jc w:val="both"/>
        <w:textAlignment w:val="auto"/>
        <w:rPr>
          <w:rFonts w:hint="eastAsia" w:ascii="宋体" w:hAnsi="宋体"/>
          <w:szCs w:val="21"/>
        </w:rPr>
      </w:pPr>
      <w:r>
        <w:rPr>
          <w:rFonts w:hint="eastAsia" w:ascii="宋体" w:hAnsi="宋体"/>
          <w:szCs w:val="21"/>
        </w:rPr>
        <w:t>本文件按照GB/T 1.1-2020《标准化工作导则 第1部分：标准化文件的结构和起草规则》的规定起草。</w:t>
      </w:r>
    </w:p>
    <w:p w14:paraId="769448E5">
      <w:pPr>
        <w:spacing w:line="360" w:lineRule="auto"/>
        <w:ind w:firstLine="420" w:firstLineChars="200"/>
        <w:rPr>
          <w:rFonts w:hint="eastAsia" w:ascii="宋体" w:hAnsi="宋体" w:cs="宋体"/>
          <w:szCs w:val="21"/>
        </w:rPr>
      </w:pPr>
      <w:r>
        <w:rPr>
          <w:rFonts w:hint="eastAsia" w:ascii="宋体" w:hAnsi="宋体" w:cs="宋体"/>
          <w:szCs w:val="21"/>
        </w:rPr>
        <w:t>本文件由辽宁省卫生健康委员会提出并归口。</w:t>
      </w:r>
    </w:p>
    <w:p w14:paraId="385C21D1">
      <w:pPr>
        <w:spacing w:line="360" w:lineRule="auto"/>
        <w:ind w:firstLine="420" w:firstLineChars="200"/>
        <w:rPr>
          <w:rFonts w:hint="eastAsia" w:ascii="宋体" w:hAnsi="宋体" w:cs="宋体"/>
          <w:szCs w:val="21"/>
        </w:rPr>
      </w:pPr>
      <w:r>
        <w:rPr>
          <w:rFonts w:hint="eastAsia" w:ascii="宋体" w:hAnsi="宋体" w:cs="宋体"/>
          <w:szCs w:val="21"/>
        </w:rPr>
        <w:t>本文件主要起草单位辽宁中医药大学附属医院。</w:t>
      </w:r>
    </w:p>
    <w:p w14:paraId="0A6659BA">
      <w:pPr>
        <w:widowControl/>
        <w:kinsoku/>
        <w:autoSpaceDE/>
        <w:autoSpaceDN/>
        <w:adjustRightInd/>
        <w:snapToGrid/>
        <w:spacing w:line="360" w:lineRule="auto"/>
        <w:ind w:firstLine="420" w:firstLineChars="200"/>
        <w:jc w:val="both"/>
        <w:textAlignment w:val="auto"/>
        <w:rPr>
          <w:rFonts w:hint="eastAsia" w:ascii="宋体" w:hAnsi="宋体" w:eastAsia="宋体" w:cs="Times New Roman"/>
          <w:snapToGrid/>
          <w:kern w:val="2"/>
          <w:szCs w:val="21"/>
          <w:lang w:eastAsia="zh-CN"/>
        </w:rPr>
      </w:pPr>
      <w:r>
        <w:rPr>
          <w:rFonts w:hint="eastAsia" w:ascii="宋体" w:hAnsi="宋体" w:eastAsia="宋体" w:cs="Times New Roman"/>
          <w:snapToGrid/>
          <w:kern w:val="2"/>
          <w:szCs w:val="21"/>
          <w:lang w:eastAsia="zh-CN"/>
        </w:rPr>
        <w:t>本标准主要起草人：</w:t>
      </w:r>
      <w:r>
        <w:rPr>
          <w:rFonts w:hint="eastAsia" w:ascii="Arial"/>
          <w:sz w:val="21"/>
        </w:rPr>
        <w:t>关雪峰、张哲、王圣治、胡晓丽、李思琦、谭丽双、马影蕊、孙行、张玉倩、孟健</w:t>
      </w:r>
      <w:r>
        <w:rPr>
          <w:rFonts w:hint="eastAsia" w:ascii="Arial"/>
          <w:sz w:val="21"/>
          <w:lang w:val="en-US" w:eastAsia="zh-CN"/>
        </w:rPr>
        <w:t>、王洋、刘悦</w:t>
      </w:r>
      <w:r>
        <w:rPr>
          <w:rFonts w:hint="eastAsia" w:ascii="Arial"/>
          <w:sz w:val="21"/>
        </w:rPr>
        <w:t>。</w:t>
      </w:r>
    </w:p>
    <w:p w14:paraId="42B7CFA0">
      <w:pPr>
        <w:spacing w:line="360" w:lineRule="auto"/>
        <w:ind w:firstLine="420" w:firstLineChars="200"/>
        <w:rPr>
          <w:rFonts w:hint="eastAsia" w:ascii="宋体" w:hAnsi="宋体" w:cs="宋体"/>
          <w:color w:val="000000"/>
          <w:szCs w:val="21"/>
        </w:rPr>
      </w:pPr>
      <w:bookmarkStart w:id="68" w:name="_GoBack"/>
      <w:bookmarkEnd w:id="68"/>
      <w:r>
        <w:rPr>
          <w:rFonts w:hint="eastAsia" w:ascii="宋体" w:hAnsi="宋体" w:cs="宋体"/>
          <w:color w:val="000000"/>
          <w:szCs w:val="21"/>
        </w:rPr>
        <w:t>本文件发布实施后，任何单位和个人如有问题和意见建议，均可以通过来电和来函等方式进行反馈，我们将及时答复并认真处理，根据实际情况依法进行评估及复审。</w:t>
      </w:r>
    </w:p>
    <w:p w14:paraId="488CFFDD">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归口管理部门通讯地址：沈阳市和平区太原北街2号，联系电话：024-23396955。</w:t>
      </w:r>
    </w:p>
    <w:p w14:paraId="27ECCF11">
      <w:pPr>
        <w:spacing w:line="360" w:lineRule="auto"/>
        <w:ind w:firstLine="420" w:firstLineChars="200"/>
        <w:rPr>
          <w:rFonts w:ascii="宋体" w:hAnsi="宋体" w:cs="宋体"/>
          <w:color w:val="000000"/>
          <w:szCs w:val="21"/>
        </w:rPr>
      </w:pPr>
      <w:r>
        <w:rPr>
          <w:rFonts w:hint="eastAsia" w:ascii="宋体" w:hAnsi="宋体" w:cs="宋体"/>
          <w:color w:val="000000"/>
          <w:szCs w:val="21"/>
        </w:rPr>
        <w:t>文件起草单位通讯地址：沈阳市皇姑区北陵大街33号，联系电话：024-31961517。</w:t>
      </w:r>
    </w:p>
    <w:p w14:paraId="3931EAFF">
      <w:pPr>
        <w:widowControl/>
        <w:kinsoku/>
        <w:autoSpaceDE/>
        <w:autoSpaceDN/>
        <w:adjustRightInd/>
        <w:snapToGrid/>
        <w:spacing w:line="360" w:lineRule="auto"/>
        <w:ind w:firstLine="420" w:firstLineChars="200"/>
        <w:jc w:val="both"/>
        <w:textAlignment w:val="auto"/>
        <w:rPr>
          <w:rFonts w:hint="eastAsia" w:ascii="宋体" w:hAnsi="宋体" w:eastAsia="宋体" w:cs="Times New Roman"/>
          <w:snapToGrid/>
          <w:kern w:val="2"/>
          <w:szCs w:val="21"/>
          <w:lang w:eastAsia="zh-CN"/>
        </w:rPr>
      </w:pPr>
    </w:p>
    <w:p w14:paraId="68C54F3A">
      <w:pPr>
        <w:widowControl/>
        <w:kinsoku/>
        <w:autoSpaceDE/>
        <w:autoSpaceDN/>
        <w:adjustRightInd/>
        <w:snapToGrid/>
        <w:spacing w:line="360" w:lineRule="auto"/>
        <w:ind w:firstLine="420" w:firstLineChars="200"/>
        <w:jc w:val="both"/>
        <w:textAlignment w:val="auto"/>
        <w:rPr>
          <w:rFonts w:hint="eastAsia" w:ascii="宋体" w:hAnsi="宋体" w:eastAsia="宋体" w:cs="Times New Roman"/>
          <w:snapToGrid/>
          <w:kern w:val="2"/>
          <w:szCs w:val="21"/>
          <w:lang w:eastAsia="zh-CN"/>
        </w:rPr>
        <w:sectPr>
          <w:footerReference r:id="rId5" w:type="default"/>
          <w:pgSz w:w="11906" w:h="16839"/>
          <w:pgMar w:top="1431" w:right="1073" w:bottom="1257" w:left="1426" w:header="0" w:footer="1097" w:gutter="0"/>
          <w:cols w:space="720" w:num="1"/>
        </w:sectPr>
      </w:pPr>
    </w:p>
    <w:p w14:paraId="2A37037A">
      <w:pPr>
        <w:widowControl w:val="0"/>
        <w:kinsoku/>
        <w:autoSpaceDE/>
        <w:autoSpaceDN/>
        <w:adjustRightInd/>
        <w:snapToGrid/>
        <w:spacing w:line="360" w:lineRule="auto"/>
        <w:jc w:val="center"/>
        <w:textAlignment w:val="auto"/>
        <w:outlineLvl w:val="0"/>
        <w:rPr>
          <w:rFonts w:hint="eastAsia" w:ascii="黑体" w:hAnsi="黑体" w:eastAsia="黑体" w:cs="黑体"/>
          <w:snapToGrid/>
          <w:color w:val="000000"/>
          <w:kern w:val="2"/>
          <w:sz w:val="32"/>
          <w:szCs w:val="32"/>
          <w:lang w:eastAsia="zh-CN"/>
        </w:rPr>
      </w:pPr>
      <w:bookmarkStart w:id="4" w:name="bookmark2"/>
      <w:bookmarkEnd w:id="4"/>
      <w:bookmarkStart w:id="5" w:name="_Toc2820"/>
    </w:p>
    <w:p w14:paraId="15B4AD69">
      <w:pPr>
        <w:widowControl w:val="0"/>
        <w:kinsoku/>
        <w:autoSpaceDE/>
        <w:autoSpaceDN/>
        <w:adjustRightInd/>
        <w:snapToGrid/>
        <w:spacing w:line="360" w:lineRule="auto"/>
        <w:jc w:val="center"/>
        <w:textAlignment w:val="auto"/>
        <w:outlineLvl w:val="0"/>
        <w:rPr>
          <w:rFonts w:hint="eastAsia" w:ascii="黑体" w:hAnsi="黑体" w:eastAsia="黑体" w:cs="黑体"/>
          <w:snapToGrid/>
          <w:color w:val="000000"/>
          <w:kern w:val="2"/>
          <w:sz w:val="32"/>
          <w:szCs w:val="32"/>
          <w:lang w:eastAsia="zh-CN"/>
        </w:rPr>
      </w:pPr>
    </w:p>
    <w:p w14:paraId="52866B4E">
      <w:pPr>
        <w:widowControl w:val="0"/>
        <w:kinsoku/>
        <w:autoSpaceDE/>
        <w:autoSpaceDN/>
        <w:adjustRightInd/>
        <w:snapToGrid/>
        <w:spacing w:line="360" w:lineRule="auto"/>
        <w:jc w:val="center"/>
        <w:textAlignment w:val="auto"/>
        <w:outlineLvl w:val="0"/>
        <w:rPr>
          <w:rFonts w:hint="eastAsia" w:ascii="黑体" w:hAnsi="黑体" w:eastAsia="黑体" w:cs="黑体"/>
          <w:snapToGrid/>
          <w:color w:val="000000"/>
          <w:kern w:val="2"/>
          <w:sz w:val="32"/>
          <w:szCs w:val="32"/>
          <w:lang w:eastAsia="zh-CN"/>
        </w:rPr>
      </w:pPr>
      <w:r>
        <w:rPr>
          <w:rFonts w:hint="eastAsia" w:ascii="黑体" w:hAnsi="黑体" w:eastAsia="黑体" w:cs="黑体"/>
          <w:snapToGrid/>
          <w:color w:val="000000"/>
          <w:kern w:val="2"/>
          <w:sz w:val="32"/>
          <w:szCs w:val="32"/>
          <w:lang w:eastAsia="zh-CN"/>
        </w:rPr>
        <w:t>引  言</w:t>
      </w:r>
      <w:bookmarkEnd w:id="5"/>
    </w:p>
    <w:p w14:paraId="15153C18">
      <w:pPr>
        <w:spacing w:line="242" w:lineRule="auto"/>
        <w:rPr>
          <w:rFonts w:ascii="Arial"/>
          <w:sz w:val="21"/>
        </w:rPr>
      </w:pPr>
    </w:p>
    <w:p w14:paraId="4BA336B0">
      <w:pPr>
        <w:spacing w:line="242" w:lineRule="auto"/>
        <w:rPr>
          <w:rFonts w:ascii="Arial"/>
          <w:sz w:val="21"/>
        </w:rPr>
      </w:pPr>
    </w:p>
    <w:p w14:paraId="1D542CE5">
      <w:pPr>
        <w:spacing w:line="360" w:lineRule="auto"/>
        <w:ind w:firstLine="420" w:firstLineChars="200"/>
        <w:rPr>
          <w:rFonts w:hint="eastAsia" w:ascii="宋体" w:hAnsi="宋体" w:cs="宋体"/>
          <w:szCs w:val="21"/>
          <w:lang w:eastAsia="zh-CN"/>
        </w:rPr>
      </w:pPr>
      <w:r>
        <w:rPr>
          <w:rFonts w:hint="eastAsia" w:ascii="宋体" w:hAnsi="宋体" w:cs="宋体"/>
          <w:szCs w:val="21"/>
          <w:lang w:val="en-US" w:eastAsia="zh-CN"/>
        </w:rPr>
        <w:t>《“健康中国 2030”规划纲要》提出充分发挥中医药在疾病康复中的核心作用。随着慢性病负担加重和快速老龄化的到来，社会对康复医疗需求越来越大，为适应我省</w:t>
      </w:r>
      <w:r>
        <w:rPr>
          <w:rFonts w:hint="eastAsia" w:ascii="宋体" w:hAnsi="宋体" w:cs="宋体"/>
          <w:szCs w:val="21"/>
          <w:lang w:eastAsia="zh-CN"/>
        </w:rPr>
        <w:t>中医药卫生事业发展和公共卫生体系建设的需要，</w:t>
      </w:r>
      <w:r>
        <w:rPr>
          <w:rFonts w:hint="eastAsia" w:ascii="宋体" w:hAnsi="宋体" w:cs="宋体"/>
          <w:szCs w:val="21"/>
          <w:lang w:val="en-US" w:eastAsia="zh-CN"/>
        </w:rPr>
        <w:t>指导和规范中医医院康复医学科建设和管理，提高医疗服务</w:t>
      </w:r>
      <w:r>
        <w:rPr>
          <w:rFonts w:hint="eastAsia" w:ascii="宋体" w:hAnsi="宋体" w:cs="宋体"/>
          <w:szCs w:val="21"/>
          <w:lang w:eastAsia="zh-CN"/>
        </w:rPr>
        <w:t>能力和水平，满足辽沈人民群众日益增长的康复医疗服务需求，</w:t>
      </w:r>
      <w:r>
        <w:rPr>
          <w:rFonts w:hint="eastAsia" w:ascii="宋体" w:hAnsi="宋体" w:cs="宋体"/>
          <w:szCs w:val="21"/>
          <w:lang w:val="en-US" w:eastAsia="zh-CN"/>
        </w:rPr>
        <w:t>为</w:t>
      </w:r>
      <w:r>
        <w:rPr>
          <w:rFonts w:hint="eastAsia" w:ascii="宋体" w:hAnsi="宋体" w:cs="宋体"/>
          <w:szCs w:val="21"/>
          <w:lang w:eastAsia="zh-CN"/>
        </w:rPr>
        <w:t>中医药卫生行政管理部门相关评价与管理提供依据，制定适应我省医疗现状的中医医院康复医学科建设标准是必要和及时的。康复医学科作为中医医院的重要组成部分，其建设标准直接关系到医院整体服务水平和医疗质量。随着中医药事业的发展，中医康复医学科在疾病预防、治疗和康复中的作用日益凸显，成为满足人民群众健康需求的重要手段。制定科学合理的建设标准，对于规范中医康复医学科的建设和发展，提高医疗服务质量，保障患者权益具有重要意义。同时，它也是推动我省中医药事业传承创新，促进中医药现代化、标准化的重要举措。</w:t>
      </w:r>
    </w:p>
    <w:p w14:paraId="4E2609E4">
      <w:pPr>
        <w:spacing w:line="360" w:lineRule="auto"/>
        <w:ind w:firstLine="420" w:firstLineChars="200"/>
        <w:rPr>
          <w:rFonts w:hint="eastAsia" w:ascii="宋体" w:hAnsi="宋体" w:cs="宋体"/>
          <w:szCs w:val="21"/>
        </w:rPr>
        <w:sectPr>
          <w:footerReference r:id="rId6" w:type="default"/>
          <w:pgSz w:w="11906" w:h="16839"/>
          <w:pgMar w:top="1431" w:right="1134" w:bottom="1257" w:left="1427" w:header="0" w:footer="1097" w:gutter="0"/>
          <w:cols w:space="720" w:num="1"/>
        </w:sectPr>
      </w:pPr>
    </w:p>
    <w:p w14:paraId="6DAD1DD5">
      <w:pPr>
        <w:pStyle w:val="2"/>
        <w:spacing w:before="140" w:line="252" w:lineRule="auto"/>
        <w:ind w:left="17" w:leftChars="0" w:right="-36" w:rightChars="0" w:hanging="17" w:firstLineChars="0"/>
        <w:jc w:val="center"/>
        <w:outlineLvl w:val="0"/>
        <w:rPr>
          <w:rFonts w:hint="eastAsia"/>
          <w:spacing w:val="2"/>
          <w:sz w:val="35"/>
          <w:szCs w:val="35"/>
          <w:lang w:eastAsia="zh-CN"/>
        </w:rPr>
      </w:pPr>
      <w:bookmarkStart w:id="6" w:name="_Toc11347"/>
      <w:r>
        <w:rPr>
          <w:rFonts w:hint="eastAsia"/>
          <w:spacing w:val="2"/>
          <w:sz w:val="35"/>
          <w:szCs w:val="35"/>
          <w:lang w:eastAsia="zh-CN"/>
        </w:rPr>
        <w:t>中医医院康复医学科建设</w:t>
      </w:r>
      <w:bookmarkEnd w:id="6"/>
      <w:r>
        <w:rPr>
          <w:rFonts w:hint="eastAsia"/>
          <w:spacing w:val="2"/>
          <w:sz w:val="35"/>
          <w:szCs w:val="35"/>
          <w:lang w:eastAsia="zh-CN"/>
        </w:rPr>
        <w:t>规范</w:t>
      </w:r>
    </w:p>
    <w:p w14:paraId="1128242C">
      <w:pPr>
        <w:spacing w:line="401" w:lineRule="auto"/>
        <w:rPr>
          <w:rFonts w:ascii="Arial"/>
          <w:sz w:val="21"/>
        </w:rPr>
      </w:pPr>
    </w:p>
    <w:p w14:paraId="4C2146A1">
      <w:pPr>
        <w:pStyle w:val="2"/>
        <w:spacing w:before="65" w:line="231" w:lineRule="auto"/>
        <w:ind w:left="32"/>
        <w:outlineLvl w:val="0"/>
        <w:rPr>
          <w:rFonts w:ascii="Arial"/>
          <w:sz w:val="21"/>
        </w:rPr>
      </w:pPr>
      <w:bookmarkStart w:id="7" w:name="bookmark3"/>
      <w:bookmarkEnd w:id="7"/>
      <w:bookmarkStart w:id="8" w:name="_Toc594"/>
      <w:r>
        <w:rPr>
          <w:spacing w:val="-3"/>
          <w:sz w:val="20"/>
          <w:szCs w:val="20"/>
        </w:rPr>
        <w:t>1</w:t>
      </w:r>
      <w:r>
        <w:rPr>
          <w:spacing w:val="8"/>
          <w:sz w:val="20"/>
          <w:szCs w:val="20"/>
        </w:rPr>
        <w:t xml:space="preserve">   </w:t>
      </w:r>
      <w:r>
        <w:rPr>
          <w:spacing w:val="-3"/>
          <w:sz w:val="20"/>
          <w:szCs w:val="20"/>
        </w:rPr>
        <w:t>范围</w:t>
      </w:r>
      <w:bookmarkEnd w:id="8"/>
    </w:p>
    <w:p w14:paraId="5C608879">
      <w:pPr>
        <w:spacing w:before="65" w:line="355" w:lineRule="auto"/>
        <w:ind w:left="3" w:leftChars="0" w:right="-36" w:rightChars="0" w:firstLine="417" w:firstLineChars="0"/>
        <w:rPr>
          <w:rFonts w:hint="eastAsia" w:ascii="宋体" w:hAnsi="宋体" w:eastAsia="宋体" w:cs="宋体"/>
          <w:spacing w:val="8"/>
          <w:sz w:val="20"/>
          <w:szCs w:val="20"/>
          <w:lang w:val="en-US" w:eastAsia="zh-CN"/>
        </w:rPr>
      </w:pPr>
      <w:r>
        <w:rPr>
          <w:rFonts w:hint="eastAsia" w:ascii="宋体" w:hAnsi="宋体" w:eastAsia="宋体" w:cs="宋体"/>
          <w:spacing w:val="8"/>
          <w:sz w:val="20"/>
          <w:szCs w:val="20"/>
          <w:lang w:val="en-US" w:eastAsia="zh-CN"/>
        </w:rPr>
        <w:t>本标准适用于指导和规范辽宁省中医医院康复医学科建设和管理。可作为各级中医药卫生行政管理部门对二级和三级中医医疗机构康复医学科开展评价工作的参考和依据，基层中医医疗机构可参照执行。</w:t>
      </w:r>
    </w:p>
    <w:p w14:paraId="44DC707F">
      <w:pPr>
        <w:spacing w:line="364" w:lineRule="auto"/>
        <w:rPr>
          <w:rFonts w:ascii="Arial"/>
          <w:sz w:val="21"/>
        </w:rPr>
      </w:pPr>
    </w:p>
    <w:p w14:paraId="256FF785">
      <w:pPr>
        <w:pStyle w:val="2"/>
        <w:spacing w:before="65" w:line="230" w:lineRule="auto"/>
        <w:ind w:left="20"/>
        <w:outlineLvl w:val="0"/>
        <w:rPr>
          <w:rFonts w:ascii="Arial"/>
          <w:sz w:val="21"/>
        </w:rPr>
      </w:pPr>
      <w:bookmarkStart w:id="9" w:name="bookmark4"/>
      <w:bookmarkEnd w:id="9"/>
      <w:bookmarkStart w:id="10" w:name="_Toc15135"/>
      <w:r>
        <w:rPr>
          <w:spacing w:val="7"/>
          <w:sz w:val="20"/>
          <w:szCs w:val="20"/>
        </w:rPr>
        <w:t>2   规范性引用文件</w:t>
      </w:r>
      <w:bookmarkEnd w:id="10"/>
    </w:p>
    <w:p w14:paraId="2B66B730">
      <w:pPr>
        <w:spacing w:before="65" w:line="362" w:lineRule="auto"/>
        <w:ind w:left="22" w:right="44" w:firstLine="426"/>
        <w:jc w:val="both"/>
        <w:rPr>
          <w:rFonts w:ascii="宋体" w:hAnsi="宋体" w:eastAsia="宋体" w:cs="宋体"/>
          <w:sz w:val="20"/>
          <w:szCs w:val="20"/>
        </w:rPr>
      </w:pPr>
      <w:r>
        <w:rPr>
          <w:rFonts w:ascii="宋体" w:hAnsi="宋体" w:eastAsia="宋体" w:cs="宋体"/>
          <w:spacing w:val="7"/>
          <w:sz w:val="20"/>
          <w:szCs w:val="20"/>
        </w:rPr>
        <w:t>下列文件中的条款通过本标准的引用而成为本标准的条款。凡注明日期的引用文件，其</w:t>
      </w:r>
      <w:r>
        <w:rPr>
          <w:rFonts w:ascii="宋体" w:hAnsi="宋体" w:eastAsia="宋体" w:cs="宋体"/>
          <w:spacing w:val="2"/>
          <w:sz w:val="20"/>
          <w:szCs w:val="20"/>
        </w:rPr>
        <w:t xml:space="preserve"> </w:t>
      </w:r>
      <w:r>
        <w:rPr>
          <w:rFonts w:ascii="宋体" w:hAnsi="宋体" w:eastAsia="宋体" w:cs="宋体"/>
          <w:spacing w:val="7"/>
          <w:sz w:val="20"/>
          <w:szCs w:val="20"/>
        </w:rPr>
        <w:t>随后所有修改单(不包括勘误的内容)或修订版均不适用于本标准。然而，鼓励根据本标准达</w:t>
      </w:r>
      <w:r>
        <w:rPr>
          <w:rFonts w:ascii="宋体" w:hAnsi="宋体" w:eastAsia="宋体" w:cs="宋体"/>
          <w:spacing w:val="8"/>
          <w:sz w:val="20"/>
          <w:szCs w:val="20"/>
        </w:rPr>
        <w:t xml:space="preserve"> </w:t>
      </w:r>
      <w:r>
        <w:rPr>
          <w:rFonts w:ascii="宋体" w:hAnsi="宋体" w:eastAsia="宋体" w:cs="宋体"/>
          <w:spacing w:val="7"/>
          <w:sz w:val="20"/>
          <w:szCs w:val="20"/>
        </w:rPr>
        <w:t>成协议的各方研究是否可使用这些文件的最新版本。凡不注明日期的引用文件，其最新版本</w:t>
      </w:r>
      <w:r>
        <w:rPr>
          <w:rFonts w:ascii="宋体" w:hAnsi="宋体" w:eastAsia="宋体" w:cs="宋体"/>
          <w:spacing w:val="14"/>
          <w:sz w:val="20"/>
          <w:szCs w:val="20"/>
        </w:rPr>
        <w:t xml:space="preserve"> </w:t>
      </w:r>
      <w:r>
        <w:rPr>
          <w:rFonts w:ascii="宋体" w:hAnsi="宋体" w:eastAsia="宋体" w:cs="宋体"/>
          <w:spacing w:val="7"/>
          <w:sz w:val="20"/>
          <w:szCs w:val="20"/>
        </w:rPr>
        <w:t>适用于本标准。</w:t>
      </w:r>
    </w:p>
    <w:p w14:paraId="25505DB0">
      <w:pPr>
        <w:spacing w:before="65" w:line="362" w:lineRule="auto"/>
        <w:ind w:left="22" w:right="44" w:firstLine="426"/>
        <w:jc w:val="both"/>
        <w:rPr>
          <w:rFonts w:hint="eastAsia" w:ascii="宋体" w:hAnsi="宋体" w:eastAsia="宋体" w:cs="宋体"/>
          <w:spacing w:val="2"/>
          <w:sz w:val="20"/>
          <w:szCs w:val="20"/>
          <w:lang w:val="en-US" w:eastAsia="zh-CN"/>
        </w:rPr>
      </w:pPr>
      <w:r>
        <w:rPr>
          <w:rFonts w:hint="eastAsia" w:ascii="宋体" w:hAnsi="宋体" w:eastAsia="宋体" w:cs="宋体"/>
          <w:spacing w:val="2"/>
          <w:sz w:val="20"/>
          <w:szCs w:val="20"/>
          <w:lang w:val="en-US" w:eastAsia="zh-CN"/>
        </w:rPr>
        <w:t>GB/T 1.1—2020 《标准化工作导则  第1部分:标准化文件的结构和起草规则》</w:t>
      </w:r>
    </w:p>
    <w:p w14:paraId="100A3374">
      <w:pPr>
        <w:spacing w:before="65" w:line="362" w:lineRule="auto"/>
        <w:ind w:left="22" w:right="44" w:firstLine="426"/>
        <w:jc w:val="both"/>
        <w:rPr>
          <w:rFonts w:ascii="宋体" w:hAnsi="宋体" w:eastAsia="宋体" w:cs="宋体"/>
          <w:spacing w:val="2"/>
          <w:sz w:val="20"/>
          <w:szCs w:val="20"/>
        </w:rPr>
      </w:pPr>
      <w:r>
        <w:rPr>
          <w:rFonts w:hint="eastAsia" w:ascii="宋体" w:hAnsi="宋体" w:eastAsia="宋体" w:cs="宋体"/>
          <w:spacing w:val="2"/>
          <w:sz w:val="20"/>
          <w:szCs w:val="20"/>
          <w:lang w:val="en-US" w:eastAsia="zh-CN"/>
        </w:rPr>
        <w:t>GB/T20000.1-2014《标准化工作指南 第1部分：标准化和相关活动的通用术语》</w:t>
      </w:r>
    </w:p>
    <w:p w14:paraId="2A2EF443">
      <w:pPr>
        <w:spacing w:line="244" w:lineRule="auto"/>
        <w:rPr>
          <w:rFonts w:ascii="Arial"/>
          <w:sz w:val="21"/>
        </w:rPr>
      </w:pPr>
    </w:p>
    <w:p w14:paraId="5BD50622">
      <w:pPr>
        <w:spacing w:before="133" w:line="187" w:lineRule="auto"/>
        <w:outlineLvl w:val="0"/>
        <w:rPr>
          <w:rFonts w:ascii="微软雅黑" w:hAnsi="微软雅黑" w:eastAsia="微软雅黑" w:cs="微软雅黑"/>
          <w:sz w:val="31"/>
          <w:szCs w:val="31"/>
        </w:rPr>
      </w:pPr>
      <w:bookmarkStart w:id="11" w:name="bookmark5"/>
      <w:bookmarkEnd w:id="11"/>
      <w:bookmarkStart w:id="12" w:name="_Toc27135"/>
      <w:r>
        <w:rPr>
          <w:sz w:val="20"/>
          <w:szCs w:val="20"/>
        </w:rPr>
        <w:t>3</w:t>
      </w:r>
      <w:r>
        <w:rPr>
          <w:spacing w:val="9"/>
          <w:sz w:val="20"/>
          <w:szCs w:val="20"/>
        </w:rPr>
        <w:t xml:space="preserve">   </w:t>
      </w:r>
      <w:r>
        <w:rPr>
          <w:rFonts w:hint="eastAsia" w:ascii="黑体" w:hAnsi="黑体" w:eastAsia="黑体" w:cs="黑体"/>
          <w:snapToGrid w:val="0"/>
          <w:color w:val="000000"/>
          <w:spacing w:val="7"/>
          <w:kern w:val="0"/>
          <w:sz w:val="20"/>
          <w:szCs w:val="20"/>
          <w:lang w:val="en-US" w:eastAsia="zh-CN" w:bidi="ar-SA"/>
        </w:rPr>
        <w:t>三级中医医院康复医学科建设标准</w:t>
      </w:r>
      <w:bookmarkEnd w:id="12"/>
    </w:p>
    <w:p w14:paraId="7554B12C">
      <w:pPr>
        <w:pStyle w:val="2"/>
        <w:spacing w:before="164" w:line="226" w:lineRule="auto"/>
        <w:outlineLvl w:val="1"/>
        <w:rPr>
          <w:rFonts w:hint="eastAsia"/>
          <w:spacing w:val="15"/>
          <w:sz w:val="20"/>
          <w:szCs w:val="20"/>
          <w:lang w:val="en-US" w:eastAsia="zh-CN"/>
        </w:rPr>
      </w:pPr>
      <w:bookmarkStart w:id="13" w:name="_Toc29047"/>
      <w:r>
        <w:rPr>
          <w:rFonts w:hint="eastAsia"/>
          <w:spacing w:val="15"/>
          <w:sz w:val="20"/>
          <w:szCs w:val="20"/>
          <w:lang w:val="en-US" w:eastAsia="zh-CN"/>
        </w:rPr>
        <w:t>3.1</w:t>
      </w:r>
      <w:bookmarkEnd w:id="13"/>
    </w:p>
    <w:p w14:paraId="3D9FAA24">
      <w:pPr>
        <w:pStyle w:val="2"/>
        <w:spacing w:before="65" w:line="191" w:lineRule="auto"/>
        <w:ind w:left="22"/>
        <w:rPr>
          <w:spacing w:val="15"/>
          <w:sz w:val="20"/>
          <w:szCs w:val="20"/>
        </w:rPr>
      </w:pPr>
      <w:r>
        <w:rPr>
          <w:rFonts w:hint="eastAsia"/>
          <w:spacing w:val="2"/>
          <w:sz w:val="20"/>
          <w:szCs w:val="20"/>
          <w:lang w:val="en-US" w:eastAsia="zh-CN"/>
        </w:rPr>
        <w:t xml:space="preserve">    科室、面积和床位</w:t>
      </w:r>
    </w:p>
    <w:p w14:paraId="357CCEF6">
      <w:pPr>
        <w:pStyle w:val="2"/>
        <w:spacing w:before="164" w:line="226" w:lineRule="auto"/>
        <w:outlineLvl w:val="1"/>
        <w:rPr>
          <w:rFonts w:hint="eastAsia"/>
          <w:spacing w:val="15"/>
          <w:sz w:val="20"/>
          <w:szCs w:val="20"/>
          <w:lang w:val="en-US" w:eastAsia="zh-CN"/>
        </w:rPr>
      </w:pPr>
      <w:bookmarkStart w:id="14" w:name="_Toc32497"/>
      <w:r>
        <w:rPr>
          <w:rFonts w:hint="eastAsia"/>
          <w:spacing w:val="15"/>
          <w:sz w:val="20"/>
          <w:szCs w:val="20"/>
          <w:lang w:val="en-US" w:eastAsia="zh-CN"/>
        </w:rPr>
        <w:t>3.1.1</w:t>
      </w:r>
      <w:bookmarkEnd w:id="14"/>
    </w:p>
    <w:p w14:paraId="029E839B">
      <w:pPr>
        <w:pStyle w:val="2"/>
        <w:spacing w:before="47" w:line="229" w:lineRule="auto"/>
        <w:ind w:left="458"/>
        <w:outlineLvl w:val="1"/>
        <w:rPr>
          <w:rFonts w:hint="eastAsia"/>
          <w:spacing w:val="17"/>
          <w:sz w:val="20"/>
          <w:szCs w:val="20"/>
          <w:lang w:eastAsia="zh-CN"/>
        </w:rPr>
      </w:pPr>
      <w:bookmarkStart w:id="15" w:name="_Toc2641"/>
      <w:r>
        <w:rPr>
          <w:rFonts w:hint="eastAsia"/>
          <w:spacing w:val="17"/>
          <w:sz w:val="20"/>
          <w:szCs w:val="20"/>
          <w:lang w:eastAsia="zh-CN"/>
        </w:rPr>
        <w:t>科室</w:t>
      </w:r>
      <w:bookmarkEnd w:id="15"/>
    </w:p>
    <w:p w14:paraId="006D78A4">
      <w:pPr>
        <w:pStyle w:val="2"/>
        <w:spacing w:before="221" w:line="324" w:lineRule="auto"/>
        <w:ind w:firstLine="428" w:firstLineChars="200"/>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独立设置门诊和病区。设置康复评定室、中医康复治疗室、物理治疗室、作业治疗室、言语认知吞咽治疗室、康复工程室等。各相关区域应有保护患者隐私的设置，执行国家无障碍设计规定的相关标准。</w:t>
      </w:r>
    </w:p>
    <w:p w14:paraId="6D1CE8C4">
      <w:pPr>
        <w:pStyle w:val="2"/>
        <w:spacing w:before="58" w:line="191" w:lineRule="auto"/>
        <w:ind w:left="22"/>
        <w:rPr>
          <w:rFonts w:hint="eastAsia"/>
          <w:spacing w:val="2"/>
          <w:sz w:val="20"/>
          <w:szCs w:val="20"/>
          <w:lang w:val="en-US" w:eastAsia="zh-CN"/>
        </w:rPr>
      </w:pPr>
      <w:r>
        <w:rPr>
          <w:spacing w:val="2"/>
          <w:sz w:val="20"/>
          <w:szCs w:val="20"/>
        </w:rPr>
        <w:t>3.</w:t>
      </w:r>
      <w:r>
        <w:rPr>
          <w:rFonts w:hint="eastAsia"/>
          <w:spacing w:val="2"/>
          <w:sz w:val="20"/>
          <w:szCs w:val="20"/>
          <w:lang w:val="en-US" w:eastAsia="zh-CN"/>
        </w:rPr>
        <w:t>1.2</w:t>
      </w:r>
    </w:p>
    <w:p w14:paraId="4FB6E828">
      <w:pPr>
        <w:pStyle w:val="2"/>
        <w:spacing w:before="47" w:line="229" w:lineRule="auto"/>
        <w:ind w:left="458"/>
        <w:outlineLvl w:val="1"/>
        <w:rPr>
          <w:rFonts w:hint="eastAsia"/>
          <w:spacing w:val="17"/>
          <w:sz w:val="20"/>
          <w:szCs w:val="20"/>
          <w:lang w:eastAsia="zh-CN"/>
        </w:rPr>
      </w:pPr>
      <w:bookmarkStart w:id="16" w:name="_Toc11897"/>
      <w:r>
        <w:rPr>
          <w:rFonts w:hint="eastAsia"/>
          <w:spacing w:val="17"/>
          <w:sz w:val="20"/>
          <w:szCs w:val="20"/>
          <w:lang w:eastAsia="zh-CN"/>
        </w:rPr>
        <w:t>面积</w:t>
      </w:r>
      <w:bookmarkEnd w:id="16"/>
    </w:p>
    <w:p w14:paraId="7FE98969">
      <w:pPr>
        <w:pStyle w:val="2"/>
        <w:spacing w:before="226" w:line="292" w:lineRule="auto"/>
        <w:ind w:right="51" w:firstLine="428" w:firstLineChars="200"/>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康复科门诊和治疗室总使用面积宜在1000平方米及以上。</w:t>
      </w:r>
    </w:p>
    <w:p w14:paraId="0A875EE0">
      <w:pPr>
        <w:pStyle w:val="2"/>
        <w:spacing w:before="155" w:line="347" w:lineRule="auto"/>
        <w:ind w:left="22" w:right="1873" w:firstLine="3"/>
        <w:rPr>
          <w:sz w:val="20"/>
          <w:szCs w:val="20"/>
        </w:rPr>
      </w:pPr>
      <w:r>
        <w:rPr>
          <w:spacing w:val="2"/>
          <w:sz w:val="20"/>
          <w:szCs w:val="20"/>
        </w:rPr>
        <w:t>3.</w:t>
      </w:r>
      <w:r>
        <w:rPr>
          <w:rFonts w:hint="eastAsia"/>
          <w:spacing w:val="2"/>
          <w:sz w:val="20"/>
          <w:szCs w:val="20"/>
          <w:lang w:val="en-US" w:eastAsia="zh-CN"/>
        </w:rPr>
        <w:t>1.</w:t>
      </w:r>
      <w:r>
        <w:rPr>
          <w:spacing w:val="2"/>
          <w:sz w:val="20"/>
          <w:szCs w:val="20"/>
        </w:rPr>
        <w:t>3</w:t>
      </w:r>
    </w:p>
    <w:p w14:paraId="4C05178A">
      <w:pPr>
        <w:pStyle w:val="2"/>
        <w:spacing w:before="47" w:line="229" w:lineRule="auto"/>
        <w:ind w:left="458"/>
        <w:outlineLvl w:val="1"/>
        <w:rPr>
          <w:sz w:val="20"/>
          <w:szCs w:val="20"/>
        </w:rPr>
      </w:pPr>
      <w:bookmarkStart w:id="17" w:name="_Toc2580"/>
      <w:r>
        <w:rPr>
          <w:rFonts w:hint="eastAsia"/>
          <w:spacing w:val="17"/>
          <w:sz w:val="20"/>
          <w:szCs w:val="20"/>
          <w:lang w:eastAsia="zh-CN"/>
        </w:rPr>
        <w:t>床位</w:t>
      </w:r>
      <w:bookmarkEnd w:id="17"/>
    </w:p>
    <w:p w14:paraId="50B323C7">
      <w:pPr>
        <w:spacing w:before="153" w:line="228" w:lineRule="auto"/>
        <w:ind w:firstLine="432" w:firstLineChars="200"/>
        <w:outlineLvl w:val="1"/>
        <w:rPr>
          <w:rFonts w:ascii="宋体" w:hAnsi="宋体" w:eastAsia="宋体" w:cs="宋体"/>
          <w:sz w:val="20"/>
          <w:szCs w:val="20"/>
        </w:rPr>
      </w:pPr>
      <w:bookmarkStart w:id="18" w:name="_Toc3646"/>
      <w:r>
        <w:rPr>
          <w:rFonts w:hint="eastAsia" w:ascii="宋体" w:hAnsi="宋体" w:eastAsia="宋体" w:cs="宋体"/>
          <w:spacing w:val="8"/>
          <w:sz w:val="20"/>
          <w:szCs w:val="20"/>
        </w:rPr>
        <w:t>宜在医院总床位数的2%及以上，每床使用面积宜在6平方米及以上，床间距宜在1.2米及以上。</w:t>
      </w:r>
      <w:bookmarkEnd w:id="18"/>
    </w:p>
    <w:p w14:paraId="4C87E393">
      <w:pPr>
        <w:pStyle w:val="2"/>
        <w:spacing w:before="164" w:line="226" w:lineRule="auto"/>
        <w:outlineLvl w:val="1"/>
        <w:rPr>
          <w:rFonts w:hint="eastAsia"/>
          <w:spacing w:val="15"/>
          <w:sz w:val="20"/>
          <w:szCs w:val="20"/>
          <w:lang w:val="en-US" w:eastAsia="zh-CN"/>
        </w:rPr>
      </w:pPr>
      <w:bookmarkStart w:id="19" w:name="_Toc12096"/>
      <w:r>
        <w:rPr>
          <w:rFonts w:hint="eastAsia"/>
          <w:spacing w:val="15"/>
          <w:sz w:val="20"/>
          <w:szCs w:val="20"/>
          <w:lang w:val="en-US" w:eastAsia="zh-CN"/>
        </w:rPr>
        <w:t>3.2</w:t>
      </w:r>
      <w:bookmarkEnd w:id="19"/>
    </w:p>
    <w:p w14:paraId="1029CBBD">
      <w:pPr>
        <w:pStyle w:val="2"/>
        <w:spacing w:before="65" w:line="191" w:lineRule="auto"/>
        <w:ind w:left="22"/>
        <w:rPr>
          <w:spacing w:val="15"/>
          <w:sz w:val="20"/>
          <w:szCs w:val="20"/>
        </w:rPr>
      </w:pPr>
      <w:r>
        <w:rPr>
          <w:rFonts w:hint="eastAsia"/>
          <w:spacing w:val="2"/>
          <w:sz w:val="20"/>
          <w:szCs w:val="20"/>
          <w:lang w:val="en-US" w:eastAsia="zh-CN"/>
        </w:rPr>
        <w:t xml:space="preserve">    人员</w:t>
      </w:r>
    </w:p>
    <w:p w14:paraId="4AE4E556">
      <w:pPr>
        <w:pStyle w:val="2"/>
        <w:spacing w:before="164" w:line="226" w:lineRule="auto"/>
        <w:outlineLvl w:val="1"/>
        <w:rPr>
          <w:rFonts w:hint="eastAsia"/>
          <w:spacing w:val="15"/>
          <w:sz w:val="20"/>
          <w:szCs w:val="20"/>
          <w:lang w:val="en-US" w:eastAsia="zh-CN"/>
        </w:rPr>
      </w:pPr>
      <w:bookmarkStart w:id="20" w:name="_Toc11363"/>
      <w:r>
        <w:rPr>
          <w:rFonts w:hint="eastAsia"/>
          <w:spacing w:val="15"/>
          <w:sz w:val="20"/>
          <w:szCs w:val="20"/>
          <w:lang w:val="en-US" w:eastAsia="zh-CN"/>
        </w:rPr>
        <w:t>3.2.1</w:t>
      </w:r>
      <w:bookmarkEnd w:id="20"/>
    </w:p>
    <w:p w14:paraId="75D96455">
      <w:pPr>
        <w:pStyle w:val="2"/>
        <w:spacing w:before="221" w:line="324" w:lineRule="auto"/>
        <w:ind w:firstLine="468" w:firstLineChars="200"/>
        <w:rPr>
          <w:rFonts w:hint="eastAsia"/>
          <w:spacing w:val="17"/>
          <w:sz w:val="20"/>
          <w:szCs w:val="20"/>
          <w:lang w:eastAsia="zh-CN"/>
        </w:rPr>
      </w:pPr>
      <w:r>
        <w:rPr>
          <w:rFonts w:hint="eastAsia"/>
          <w:spacing w:val="17"/>
          <w:sz w:val="20"/>
          <w:szCs w:val="20"/>
          <w:lang w:eastAsia="zh-CN"/>
        </w:rPr>
        <w:t>医师</w:t>
      </w:r>
    </w:p>
    <w:p w14:paraId="32AD7C98">
      <w:pPr>
        <w:pStyle w:val="2"/>
        <w:spacing w:before="58" w:line="191" w:lineRule="auto"/>
        <w:ind w:left="22" w:firstLine="428" w:firstLineChars="200"/>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每床配备0.25名医师，其中有2名具有副高及以上专业技术职务任职资格的医师；具有中医类别执业医师资格的医师应在60%及以上。</w:t>
      </w:r>
    </w:p>
    <w:p w14:paraId="66EBF79B">
      <w:pPr>
        <w:pStyle w:val="2"/>
        <w:spacing w:before="58" w:line="191" w:lineRule="auto"/>
        <w:ind w:left="22"/>
        <w:rPr>
          <w:rFonts w:hint="eastAsia"/>
          <w:spacing w:val="2"/>
          <w:sz w:val="20"/>
          <w:szCs w:val="20"/>
          <w:lang w:val="en-US" w:eastAsia="zh-CN"/>
        </w:rPr>
      </w:pPr>
      <w:r>
        <w:rPr>
          <w:spacing w:val="2"/>
          <w:sz w:val="20"/>
          <w:szCs w:val="20"/>
        </w:rPr>
        <w:t>3.</w:t>
      </w:r>
      <w:r>
        <w:rPr>
          <w:rFonts w:hint="eastAsia"/>
          <w:spacing w:val="2"/>
          <w:sz w:val="20"/>
          <w:szCs w:val="20"/>
          <w:lang w:val="en-US" w:eastAsia="zh-CN"/>
        </w:rPr>
        <w:t>2.2</w:t>
      </w:r>
    </w:p>
    <w:p w14:paraId="5A1C7926">
      <w:pPr>
        <w:pStyle w:val="2"/>
        <w:spacing w:before="221" w:line="324" w:lineRule="auto"/>
        <w:ind w:firstLine="468" w:firstLineChars="200"/>
        <w:rPr>
          <w:rFonts w:hint="eastAsia"/>
          <w:spacing w:val="17"/>
          <w:sz w:val="20"/>
          <w:szCs w:val="20"/>
          <w:lang w:eastAsia="zh-CN"/>
        </w:rPr>
      </w:pPr>
      <w:r>
        <w:rPr>
          <w:rFonts w:hint="eastAsia"/>
          <w:spacing w:val="17"/>
          <w:sz w:val="20"/>
          <w:szCs w:val="20"/>
          <w:lang w:eastAsia="zh-CN"/>
        </w:rPr>
        <w:t>康复治疗师</w:t>
      </w:r>
    </w:p>
    <w:p w14:paraId="3A3D931D">
      <w:pPr>
        <w:pStyle w:val="2"/>
        <w:spacing w:before="228" w:line="313" w:lineRule="auto"/>
        <w:ind w:right="50" w:firstLine="428" w:firstLineChars="200"/>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每床配备0.5名康复治疗师，其中有2名中级及以上 专业技术职务任职资格的康复治疗师。康复治疗师应接受系统中医康复专业培训。</w:t>
      </w:r>
    </w:p>
    <w:p w14:paraId="5138DD66">
      <w:pPr>
        <w:pStyle w:val="2"/>
        <w:spacing w:before="155" w:line="347" w:lineRule="auto"/>
        <w:ind w:left="22" w:right="1873" w:firstLine="3"/>
        <w:rPr>
          <w:sz w:val="20"/>
          <w:szCs w:val="20"/>
        </w:rPr>
      </w:pPr>
      <w:r>
        <w:rPr>
          <w:spacing w:val="2"/>
          <w:sz w:val="20"/>
          <w:szCs w:val="20"/>
        </w:rPr>
        <w:t>3.</w:t>
      </w:r>
      <w:r>
        <w:rPr>
          <w:rFonts w:hint="eastAsia"/>
          <w:spacing w:val="2"/>
          <w:sz w:val="20"/>
          <w:szCs w:val="20"/>
          <w:lang w:val="en-US" w:eastAsia="zh-CN"/>
        </w:rPr>
        <w:t>2.</w:t>
      </w:r>
      <w:r>
        <w:rPr>
          <w:spacing w:val="2"/>
          <w:sz w:val="20"/>
          <w:szCs w:val="20"/>
        </w:rPr>
        <w:t>3</w:t>
      </w:r>
    </w:p>
    <w:p w14:paraId="051614C2">
      <w:pPr>
        <w:pStyle w:val="2"/>
        <w:spacing w:before="47" w:line="229" w:lineRule="auto"/>
        <w:ind w:left="458"/>
        <w:outlineLvl w:val="1"/>
        <w:rPr>
          <w:rFonts w:hint="eastAsia"/>
          <w:spacing w:val="17"/>
          <w:sz w:val="20"/>
          <w:szCs w:val="20"/>
          <w:lang w:eastAsia="zh-CN"/>
        </w:rPr>
      </w:pPr>
      <w:bookmarkStart w:id="21" w:name="_Toc6769"/>
      <w:r>
        <w:rPr>
          <w:rFonts w:hint="eastAsia"/>
          <w:spacing w:val="17"/>
          <w:sz w:val="20"/>
          <w:szCs w:val="20"/>
          <w:lang w:eastAsia="zh-CN"/>
        </w:rPr>
        <w:t>护士</w:t>
      </w:r>
      <w:bookmarkEnd w:id="21"/>
    </w:p>
    <w:p w14:paraId="68770738">
      <w:pPr>
        <w:pStyle w:val="2"/>
        <w:spacing w:before="228" w:line="313" w:lineRule="auto"/>
        <w:ind w:right="50" w:firstLine="428" w:firstLineChars="200"/>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每床配备0.3名护士。护士应系统接受中医康复基础知识与技能培训。</w:t>
      </w:r>
    </w:p>
    <w:p w14:paraId="32285534">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3.3</w:t>
      </w:r>
    </w:p>
    <w:p w14:paraId="12B94575">
      <w:pPr>
        <w:pStyle w:val="2"/>
        <w:spacing w:before="47" w:line="229" w:lineRule="auto"/>
        <w:ind w:left="458"/>
        <w:outlineLvl w:val="1"/>
        <w:rPr>
          <w:rFonts w:hint="eastAsia"/>
          <w:spacing w:val="17"/>
          <w:sz w:val="20"/>
          <w:szCs w:val="20"/>
          <w:lang w:val="en-US" w:eastAsia="zh-CN"/>
        </w:rPr>
      </w:pPr>
      <w:bookmarkStart w:id="22" w:name="_Toc19988"/>
      <w:r>
        <w:rPr>
          <w:rFonts w:hint="eastAsia"/>
          <w:spacing w:val="17"/>
          <w:sz w:val="20"/>
          <w:szCs w:val="20"/>
          <w:lang w:val="en-US" w:eastAsia="zh-CN"/>
        </w:rPr>
        <w:t>设备</w:t>
      </w:r>
      <w:bookmarkEnd w:id="22"/>
    </w:p>
    <w:p w14:paraId="17287BF1">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3.3.1</w:t>
      </w:r>
    </w:p>
    <w:p w14:paraId="45FB1E78">
      <w:pPr>
        <w:pStyle w:val="2"/>
        <w:spacing w:before="47" w:line="229" w:lineRule="auto"/>
        <w:ind w:left="458"/>
        <w:outlineLvl w:val="1"/>
        <w:rPr>
          <w:rFonts w:hint="eastAsia"/>
          <w:spacing w:val="17"/>
          <w:sz w:val="20"/>
          <w:szCs w:val="20"/>
          <w:lang w:eastAsia="zh-CN"/>
        </w:rPr>
      </w:pPr>
      <w:bookmarkStart w:id="23" w:name="_Toc28464"/>
      <w:r>
        <w:rPr>
          <w:rFonts w:hint="eastAsia"/>
          <w:spacing w:val="17"/>
          <w:sz w:val="20"/>
          <w:szCs w:val="20"/>
          <w:lang w:eastAsia="zh-CN"/>
        </w:rPr>
        <w:t>功能评定与实验检测设备</w:t>
      </w:r>
      <w:bookmarkEnd w:id="23"/>
    </w:p>
    <w:p w14:paraId="22377DA9">
      <w:pPr>
        <w:pStyle w:val="2"/>
        <w:spacing w:before="228" w:line="313" w:lineRule="auto"/>
        <w:ind w:right="50" w:firstLine="428" w:firstLineChars="200"/>
        <w:rPr>
          <w:rFonts w:hint="eastAsia" w:ascii="楷体" w:hAnsi="楷体" w:eastAsia="楷体" w:cs="楷体"/>
          <w:spacing w:val="9"/>
          <w:sz w:val="31"/>
          <w:szCs w:val="31"/>
          <w:lang w:val="en-US" w:eastAsia="zh-CN"/>
        </w:rPr>
      </w:pPr>
      <w:r>
        <w:rPr>
          <w:rFonts w:ascii="宋体" w:hAnsi="宋体" w:eastAsia="宋体" w:cs="宋体"/>
          <w:snapToGrid w:val="0"/>
          <w:color w:val="000000"/>
          <w:spacing w:val="7"/>
          <w:kern w:val="0"/>
          <w:sz w:val="20"/>
          <w:szCs w:val="20"/>
          <w:lang w:val="en-US" w:eastAsia="en-US" w:bidi="ar-SA"/>
        </w:rPr>
        <w:t>配备中医评定设备，如中医体质辨识系统、经络检测分析设备、穴位探测设备、红外热像检测设备等；配备西医康复评定设备，如运动心肺功能评定设备、肌力和关节活动评定设备、平衡功能评定设备、认知语言评定设备、作业评定设备等，配备肌电图与临床神经电生理学检查设备。</w:t>
      </w:r>
    </w:p>
    <w:p w14:paraId="4A966ED3">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3.3.2</w:t>
      </w:r>
    </w:p>
    <w:p w14:paraId="0D585E22">
      <w:pPr>
        <w:pStyle w:val="2"/>
        <w:spacing w:before="47" w:line="229" w:lineRule="auto"/>
        <w:ind w:left="458"/>
        <w:outlineLvl w:val="1"/>
        <w:rPr>
          <w:rFonts w:hint="eastAsia"/>
          <w:spacing w:val="17"/>
          <w:sz w:val="20"/>
          <w:szCs w:val="20"/>
          <w:lang w:eastAsia="zh-CN"/>
        </w:rPr>
      </w:pPr>
      <w:bookmarkStart w:id="24" w:name="_Toc30593"/>
      <w:r>
        <w:rPr>
          <w:rFonts w:hint="eastAsia"/>
          <w:spacing w:val="17"/>
          <w:sz w:val="20"/>
          <w:szCs w:val="20"/>
          <w:lang w:eastAsia="zh-CN"/>
        </w:rPr>
        <w:t>康复治疗专业设备</w:t>
      </w:r>
      <w:bookmarkEnd w:id="24"/>
    </w:p>
    <w:p w14:paraId="7BAF2D14">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3.3.2.1</w:t>
      </w:r>
    </w:p>
    <w:p w14:paraId="698F69BD">
      <w:pPr>
        <w:pStyle w:val="2"/>
        <w:spacing w:before="47" w:line="229" w:lineRule="auto"/>
        <w:ind w:left="458"/>
        <w:outlineLvl w:val="1"/>
        <w:rPr>
          <w:rFonts w:hint="eastAsia"/>
          <w:spacing w:val="17"/>
          <w:sz w:val="20"/>
          <w:szCs w:val="20"/>
          <w:lang w:eastAsia="zh-CN"/>
        </w:rPr>
      </w:pPr>
      <w:bookmarkStart w:id="25" w:name="_Toc31890"/>
      <w:r>
        <w:rPr>
          <w:rFonts w:hint="eastAsia"/>
          <w:spacing w:val="17"/>
          <w:sz w:val="20"/>
          <w:szCs w:val="20"/>
          <w:lang w:eastAsia="zh-CN"/>
        </w:rPr>
        <w:t>中医康复治疗</w:t>
      </w:r>
      <w:bookmarkEnd w:id="25"/>
    </w:p>
    <w:p w14:paraId="1BBD1DF0">
      <w:pPr>
        <w:pStyle w:val="2"/>
        <w:spacing w:before="228" w:line="313" w:lineRule="auto"/>
        <w:ind w:right="50" w:firstLine="428" w:firstLineChars="200"/>
        <w:rPr>
          <w:rFonts w:hint="eastAsia"/>
          <w:spacing w:val="-2"/>
          <w:lang w:val="en-US" w:eastAsia="zh-CN"/>
        </w:rPr>
      </w:pPr>
      <w:r>
        <w:rPr>
          <w:rFonts w:ascii="宋体" w:hAnsi="宋体" w:eastAsia="宋体" w:cs="宋体"/>
          <w:snapToGrid w:val="0"/>
          <w:color w:val="000000"/>
          <w:spacing w:val="7"/>
          <w:kern w:val="0"/>
          <w:sz w:val="20"/>
          <w:szCs w:val="20"/>
          <w:lang w:val="en-US" w:eastAsia="en-US" w:bidi="ar-SA"/>
        </w:rPr>
        <w:t>配备开展针刺、艾灸、推拿、中药熏（洗）蒸等项目的辅助治疗设备，如针灸针、艾灸仪、整脊复位床、中药熏蒸仪等中医传统治疗设备。配备按中医理论、技术开发的中医康复设备。</w:t>
      </w:r>
    </w:p>
    <w:p w14:paraId="32BE601B">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3.3.2.2</w:t>
      </w:r>
    </w:p>
    <w:p w14:paraId="7E6CC4A4">
      <w:pPr>
        <w:pStyle w:val="2"/>
        <w:spacing w:before="47" w:line="229" w:lineRule="auto"/>
        <w:ind w:left="458"/>
        <w:outlineLvl w:val="1"/>
        <w:rPr>
          <w:rFonts w:hint="eastAsia"/>
          <w:spacing w:val="17"/>
          <w:sz w:val="20"/>
          <w:szCs w:val="20"/>
          <w:lang w:val="en-US" w:eastAsia="zh-CN"/>
        </w:rPr>
      </w:pPr>
      <w:bookmarkStart w:id="26" w:name="_Toc12417"/>
      <w:r>
        <w:rPr>
          <w:rFonts w:hint="eastAsia"/>
          <w:spacing w:val="17"/>
          <w:sz w:val="20"/>
          <w:szCs w:val="20"/>
          <w:lang w:eastAsia="zh-CN"/>
        </w:rPr>
        <w:t>运动治疗</w:t>
      </w:r>
      <w:bookmarkEnd w:id="26"/>
    </w:p>
    <w:p w14:paraId="31400A2F">
      <w:pPr>
        <w:pStyle w:val="2"/>
        <w:spacing w:before="228" w:line="313" w:lineRule="auto"/>
        <w:ind w:right="50" w:firstLine="428" w:firstLineChars="200"/>
        <w:rPr>
          <w:rFonts w:hint="eastAsia" w:ascii="楷体" w:hAnsi="楷体" w:eastAsia="楷体" w:cs="楷体"/>
          <w:spacing w:val="9"/>
          <w:sz w:val="31"/>
          <w:szCs w:val="31"/>
          <w:lang w:val="en-US" w:eastAsia="zh-CN"/>
        </w:rPr>
      </w:pPr>
      <w:r>
        <w:rPr>
          <w:rFonts w:ascii="宋体" w:hAnsi="宋体" w:eastAsia="宋体" w:cs="宋体"/>
          <w:snapToGrid w:val="0"/>
          <w:color w:val="000000"/>
          <w:spacing w:val="7"/>
          <w:kern w:val="0"/>
          <w:sz w:val="20"/>
          <w:szCs w:val="20"/>
          <w:lang w:val="en-US" w:eastAsia="en-US" w:bidi="ar-SA"/>
        </w:rPr>
        <w:t>配备训练用垫、电动起立床、治疗床及悬挂装 置、连续性关节被动训练器（CPM）、训练用阶梯等基础运动训 练设备以及平衡训练设备、运动控制能力训练设备、生物反馈训 练设备、悬吊训练系统、减重步行训练系统、儿童运动训练器材等。</w:t>
      </w:r>
    </w:p>
    <w:p w14:paraId="6F87B009">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3.3.2.3</w:t>
      </w:r>
    </w:p>
    <w:p w14:paraId="1204AB5A">
      <w:pPr>
        <w:pStyle w:val="2"/>
        <w:spacing w:before="47" w:line="229" w:lineRule="auto"/>
        <w:ind w:left="458"/>
        <w:outlineLvl w:val="1"/>
        <w:rPr>
          <w:rFonts w:hint="eastAsia"/>
          <w:spacing w:val="17"/>
          <w:sz w:val="20"/>
          <w:szCs w:val="20"/>
          <w:lang w:eastAsia="zh-CN"/>
        </w:rPr>
      </w:pPr>
      <w:bookmarkStart w:id="27" w:name="_Toc13254"/>
      <w:r>
        <w:rPr>
          <w:rFonts w:hint="eastAsia"/>
          <w:spacing w:val="17"/>
          <w:sz w:val="20"/>
          <w:szCs w:val="20"/>
          <w:lang w:eastAsia="zh-CN"/>
        </w:rPr>
        <w:t>物理因子治疗</w:t>
      </w:r>
      <w:bookmarkEnd w:id="27"/>
    </w:p>
    <w:p w14:paraId="0ACAB64B">
      <w:pPr>
        <w:pStyle w:val="2"/>
        <w:spacing w:before="228" w:line="313" w:lineRule="auto"/>
        <w:ind w:right="50" w:firstLine="428" w:firstLineChars="200"/>
        <w:rPr>
          <w:rFonts w:hint="eastAsia"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配备直流电疗设备、低频电疗设备、中频 电疗设备、高频电疗设备、光疗设备、超声波治疗设备、磁治疗 设备、传导热治疗设备、冷疗设备、牵引治疗设备、气压循环治疗设备等。</w:t>
      </w:r>
    </w:p>
    <w:p w14:paraId="2FF0C88D">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3.3.2.4</w:t>
      </w:r>
    </w:p>
    <w:p w14:paraId="61C82C47">
      <w:pPr>
        <w:pStyle w:val="2"/>
        <w:spacing w:before="47" w:line="229" w:lineRule="auto"/>
        <w:ind w:left="458"/>
        <w:outlineLvl w:val="1"/>
        <w:rPr>
          <w:rFonts w:hint="eastAsia"/>
          <w:spacing w:val="17"/>
          <w:sz w:val="20"/>
          <w:szCs w:val="20"/>
          <w:lang w:eastAsia="zh-CN"/>
        </w:rPr>
      </w:pPr>
      <w:bookmarkStart w:id="28" w:name="_Toc21360"/>
      <w:r>
        <w:rPr>
          <w:rFonts w:hint="eastAsia"/>
          <w:spacing w:val="17"/>
          <w:sz w:val="20"/>
          <w:szCs w:val="20"/>
          <w:lang w:eastAsia="zh-CN"/>
        </w:rPr>
        <w:t>作业治疗</w:t>
      </w:r>
      <w:bookmarkEnd w:id="28"/>
    </w:p>
    <w:p w14:paraId="6782F8F1">
      <w:pPr>
        <w:pStyle w:val="2"/>
        <w:spacing w:before="228" w:line="313" w:lineRule="auto"/>
        <w:ind w:right="50" w:firstLine="428" w:firstLineChars="200"/>
        <w:rPr>
          <w:rFonts w:hint="eastAsia"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配备日常生活活动作业设备、手功能作业训练设备、模拟职业作业设备等。</w:t>
      </w:r>
    </w:p>
    <w:p w14:paraId="777DE778">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3.3.2.5</w:t>
      </w:r>
    </w:p>
    <w:p w14:paraId="2327CBDF">
      <w:pPr>
        <w:pStyle w:val="2"/>
        <w:spacing w:before="47" w:line="229" w:lineRule="auto"/>
        <w:ind w:left="458"/>
        <w:outlineLvl w:val="1"/>
        <w:rPr>
          <w:rFonts w:hint="eastAsia"/>
          <w:spacing w:val="17"/>
          <w:sz w:val="20"/>
          <w:szCs w:val="20"/>
          <w:lang w:eastAsia="zh-CN"/>
        </w:rPr>
      </w:pPr>
      <w:bookmarkStart w:id="29" w:name="_Toc9202"/>
      <w:r>
        <w:rPr>
          <w:rFonts w:hint="eastAsia"/>
          <w:spacing w:val="17"/>
          <w:sz w:val="20"/>
          <w:szCs w:val="20"/>
          <w:lang w:eastAsia="zh-CN"/>
        </w:rPr>
        <w:t>言语、吞咽、认知治疗</w:t>
      </w:r>
      <w:bookmarkEnd w:id="29"/>
    </w:p>
    <w:p w14:paraId="76A3ADC2">
      <w:pPr>
        <w:pStyle w:val="2"/>
        <w:spacing w:before="228" w:line="313" w:lineRule="auto"/>
        <w:ind w:right="50" w:firstLine="428" w:firstLineChars="200"/>
        <w:rPr>
          <w:rFonts w:hint="eastAsia"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配备言语治疗设备、吞咽治疗设备、认知训练设备、非言语交流治疗设备等。</w:t>
      </w:r>
    </w:p>
    <w:p w14:paraId="51C3B76D">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3.3.2.6</w:t>
      </w:r>
    </w:p>
    <w:p w14:paraId="706068B3">
      <w:pPr>
        <w:pStyle w:val="2"/>
        <w:spacing w:before="47" w:line="229" w:lineRule="auto"/>
        <w:ind w:left="458"/>
        <w:outlineLvl w:val="1"/>
        <w:rPr>
          <w:rFonts w:hint="eastAsia"/>
          <w:spacing w:val="17"/>
          <w:sz w:val="20"/>
          <w:szCs w:val="20"/>
          <w:lang w:eastAsia="zh-CN"/>
        </w:rPr>
      </w:pPr>
      <w:bookmarkStart w:id="30" w:name="_Toc24601"/>
      <w:r>
        <w:rPr>
          <w:rFonts w:hint="eastAsia"/>
          <w:spacing w:val="17"/>
          <w:sz w:val="20"/>
          <w:szCs w:val="20"/>
          <w:lang w:eastAsia="zh-CN"/>
        </w:rPr>
        <w:t>康复工程</w:t>
      </w:r>
      <w:bookmarkEnd w:id="30"/>
    </w:p>
    <w:p w14:paraId="5A7E5F24">
      <w:pPr>
        <w:pStyle w:val="2"/>
        <w:spacing w:before="228" w:line="313" w:lineRule="auto"/>
        <w:ind w:right="50" w:firstLine="428" w:firstLineChars="200"/>
        <w:rPr>
          <w:rFonts w:hint="eastAsia"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配备临床常用矫形器、辅助具制作设备。</w:t>
      </w:r>
    </w:p>
    <w:p w14:paraId="68292515">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3.3.3</w:t>
      </w:r>
    </w:p>
    <w:p w14:paraId="63296D41">
      <w:pPr>
        <w:pStyle w:val="2"/>
        <w:spacing w:before="47" w:line="229" w:lineRule="auto"/>
        <w:ind w:left="458"/>
        <w:outlineLvl w:val="1"/>
        <w:rPr>
          <w:rFonts w:hint="eastAsia"/>
          <w:spacing w:val="17"/>
          <w:sz w:val="20"/>
          <w:szCs w:val="20"/>
          <w:lang w:eastAsia="zh-CN"/>
        </w:rPr>
      </w:pPr>
      <w:bookmarkStart w:id="31" w:name="_Toc11793"/>
      <w:r>
        <w:rPr>
          <w:rFonts w:hint="eastAsia"/>
          <w:spacing w:val="17"/>
          <w:sz w:val="20"/>
          <w:szCs w:val="20"/>
          <w:lang w:eastAsia="zh-CN"/>
        </w:rPr>
        <w:t>急救设备</w:t>
      </w:r>
      <w:bookmarkEnd w:id="31"/>
    </w:p>
    <w:p w14:paraId="730B9AA6">
      <w:pPr>
        <w:pStyle w:val="2"/>
        <w:spacing w:before="228" w:line="313" w:lineRule="auto"/>
        <w:ind w:right="50" w:firstLine="428" w:firstLineChars="200"/>
        <w:rPr>
          <w:rFonts w:hint="eastAsia"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配备除颤仪、简易呼吸器、抢救车、供氧设备</w:t>
      </w:r>
    </w:p>
    <w:p w14:paraId="0F582756">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3.3.4</w:t>
      </w:r>
    </w:p>
    <w:p w14:paraId="65916743">
      <w:pPr>
        <w:pStyle w:val="2"/>
        <w:spacing w:before="47" w:line="229" w:lineRule="auto"/>
        <w:ind w:left="458"/>
        <w:outlineLvl w:val="1"/>
        <w:rPr>
          <w:rFonts w:hint="eastAsia"/>
          <w:spacing w:val="17"/>
          <w:sz w:val="20"/>
          <w:szCs w:val="20"/>
          <w:lang w:eastAsia="zh-CN"/>
        </w:rPr>
      </w:pPr>
      <w:bookmarkStart w:id="32" w:name="_Toc23189"/>
      <w:r>
        <w:rPr>
          <w:rFonts w:hint="eastAsia"/>
          <w:spacing w:val="17"/>
          <w:sz w:val="20"/>
          <w:szCs w:val="20"/>
          <w:lang w:eastAsia="zh-CN"/>
        </w:rPr>
        <w:t>信息化设备</w:t>
      </w:r>
      <w:bookmarkEnd w:id="32"/>
    </w:p>
    <w:p w14:paraId="1662BA97">
      <w:pPr>
        <w:pStyle w:val="2"/>
        <w:spacing w:before="228" w:line="313" w:lineRule="auto"/>
        <w:ind w:right="50" w:firstLine="428" w:firstLineChars="200"/>
        <w:rPr>
          <w:rFonts w:hint="eastAsia"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配备用于康复治疗和管理的信息化设备，保障网络和数据安全</w:t>
      </w:r>
      <w:r>
        <w:rPr>
          <w:rFonts w:hint="eastAsia" w:ascii="宋体" w:hAnsi="宋体" w:eastAsia="宋体" w:cs="宋体"/>
          <w:snapToGrid w:val="0"/>
          <w:color w:val="000000"/>
          <w:spacing w:val="7"/>
          <w:kern w:val="0"/>
          <w:sz w:val="20"/>
          <w:szCs w:val="20"/>
          <w:lang w:val="en-US" w:eastAsia="zh-CN" w:bidi="ar-SA"/>
        </w:rPr>
        <w:t>。</w:t>
      </w:r>
    </w:p>
    <w:p w14:paraId="1F9E5403">
      <w:pPr>
        <w:spacing w:before="153" w:line="228" w:lineRule="auto"/>
        <w:outlineLvl w:val="9"/>
        <w:rPr>
          <w:rFonts w:hint="default" w:ascii="宋体" w:hAnsi="宋体" w:eastAsia="宋体" w:cs="宋体"/>
          <w:sz w:val="20"/>
          <w:szCs w:val="20"/>
          <w:lang w:val="en-US" w:eastAsia="zh-CN"/>
        </w:rPr>
      </w:pPr>
    </w:p>
    <w:p w14:paraId="2F98A2E0">
      <w:pPr>
        <w:spacing w:before="133" w:line="187" w:lineRule="auto"/>
        <w:outlineLvl w:val="0"/>
        <w:rPr>
          <w:rFonts w:ascii="微软雅黑" w:hAnsi="微软雅黑" w:eastAsia="微软雅黑" w:cs="微软雅黑"/>
          <w:sz w:val="31"/>
          <w:szCs w:val="31"/>
        </w:rPr>
      </w:pPr>
      <w:bookmarkStart w:id="33" w:name="_Toc30898"/>
      <w:r>
        <w:rPr>
          <w:rFonts w:hint="eastAsia" w:eastAsia="宋体"/>
          <w:sz w:val="20"/>
          <w:szCs w:val="20"/>
          <w:lang w:val="en-US" w:eastAsia="zh-CN"/>
        </w:rPr>
        <w:t>4</w:t>
      </w:r>
      <w:r>
        <w:rPr>
          <w:spacing w:val="9"/>
          <w:sz w:val="20"/>
          <w:szCs w:val="20"/>
        </w:rPr>
        <w:t xml:space="preserve">   </w:t>
      </w:r>
      <w:r>
        <w:rPr>
          <w:rFonts w:hint="eastAsia" w:ascii="黑体" w:hAnsi="黑体" w:eastAsia="黑体" w:cs="黑体"/>
          <w:snapToGrid w:val="0"/>
          <w:color w:val="000000"/>
          <w:spacing w:val="7"/>
          <w:kern w:val="0"/>
          <w:sz w:val="20"/>
          <w:szCs w:val="20"/>
          <w:lang w:val="en-US" w:eastAsia="zh-CN" w:bidi="ar-SA"/>
        </w:rPr>
        <w:t>二级中医医院康复医学科建设标准</w:t>
      </w:r>
      <w:bookmarkEnd w:id="33"/>
    </w:p>
    <w:p w14:paraId="5EA27B1F">
      <w:pPr>
        <w:pStyle w:val="2"/>
        <w:spacing w:before="164" w:line="226" w:lineRule="auto"/>
        <w:outlineLvl w:val="0"/>
        <w:rPr>
          <w:rFonts w:hint="eastAsia"/>
          <w:spacing w:val="15"/>
          <w:sz w:val="20"/>
          <w:szCs w:val="20"/>
          <w:lang w:val="en-US" w:eastAsia="zh-CN"/>
        </w:rPr>
      </w:pPr>
      <w:bookmarkStart w:id="34" w:name="_Toc16015"/>
      <w:r>
        <w:rPr>
          <w:rFonts w:hint="eastAsia"/>
          <w:spacing w:val="15"/>
          <w:sz w:val="20"/>
          <w:szCs w:val="20"/>
          <w:lang w:val="en-US" w:eastAsia="zh-CN"/>
        </w:rPr>
        <w:t>4.1</w:t>
      </w:r>
      <w:bookmarkEnd w:id="34"/>
    </w:p>
    <w:p w14:paraId="1BD121EE">
      <w:pPr>
        <w:pStyle w:val="2"/>
        <w:spacing w:before="65" w:line="191" w:lineRule="auto"/>
        <w:ind w:left="22"/>
        <w:rPr>
          <w:spacing w:val="15"/>
          <w:sz w:val="20"/>
          <w:szCs w:val="20"/>
        </w:rPr>
      </w:pPr>
      <w:r>
        <w:rPr>
          <w:rFonts w:hint="eastAsia"/>
          <w:spacing w:val="2"/>
          <w:sz w:val="20"/>
          <w:szCs w:val="20"/>
          <w:lang w:val="en-US" w:eastAsia="zh-CN"/>
        </w:rPr>
        <w:t xml:space="preserve">    科室、面积和床位</w:t>
      </w:r>
    </w:p>
    <w:p w14:paraId="579271EA">
      <w:pPr>
        <w:pStyle w:val="2"/>
        <w:spacing w:before="164" w:line="226" w:lineRule="auto"/>
        <w:outlineLvl w:val="0"/>
        <w:rPr>
          <w:rFonts w:hint="eastAsia"/>
          <w:spacing w:val="15"/>
          <w:sz w:val="20"/>
          <w:szCs w:val="20"/>
          <w:lang w:val="en-US" w:eastAsia="zh-CN"/>
        </w:rPr>
      </w:pPr>
      <w:bookmarkStart w:id="35" w:name="_Toc10955"/>
      <w:r>
        <w:rPr>
          <w:rFonts w:hint="eastAsia"/>
          <w:spacing w:val="15"/>
          <w:sz w:val="20"/>
          <w:szCs w:val="20"/>
          <w:lang w:val="en-US" w:eastAsia="zh-CN"/>
        </w:rPr>
        <w:t>4.1.1</w:t>
      </w:r>
      <w:bookmarkEnd w:id="35"/>
    </w:p>
    <w:p w14:paraId="54FDE804">
      <w:pPr>
        <w:pStyle w:val="2"/>
        <w:spacing w:before="47" w:line="229" w:lineRule="auto"/>
        <w:ind w:left="458"/>
        <w:outlineLvl w:val="0"/>
        <w:rPr>
          <w:rFonts w:hint="eastAsia"/>
          <w:spacing w:val="17"/>
          <w:sz w:val="20"/>
          <w:szCs w:val="20"/>
          <w:lang w:eastAsia="zh-CN"/>
        </w:rPr>
      </w:pPr>
      <w:bookmarkStart w:id="36" w:name="_Toc4435"/>
      <w:r>
        <w:rPr>
          <w:rFonts w:hint="eastAsia"/>
          <w:spacing w:val="17"/>
          <w:sz w:val="20"/>
          <w:szCs w:val="20"/>
          <w:lang w:eastAsia="zh-CN"/>
        </w:rPr>
        <w:t>科室</w:t>
      </w:r>
      <w:bookmarkEnd w:id="36"/>
    </w:p>
    <w:p w14:paraId="66C1B948">
      <w:pPr>
        <w:pStyle w:val="2"/>
        <w:spacing w:before="221" w:line="324" w:lineRule="auto"/>
        <w:ind w:firstLine="428" w:firstLineChars="200"/>
        <w:rPr>
          <w:rFonts w:ascii="宋体" w:hAnsi="宋体" w:eastAsia="宋体" w:cs="宋体"/>
          <w:snapToGrid w:val="0"/>
          <w:color w:val="000000"/>
          <w:spacing w:val="7"/>
          <w:kern w:val="0"/>
          <w:sz w:val="20"/>
          <w:szCs w:val="20"/>
          <w:lang w:val="en-US" w:eastAsia="en-US" w:bidi="ar-SA"/>
        </w:rPr>
      </w:pPr>
      <w:r>
        <w:rPr>
          <w:rFonts w:hint="eastAsia" w:ascii="宋体" w:hAnsi="宋体" w:eastAsia="宋体" w:cs="宋体"/>
          <w:snapToGrid w:val="0"/>
          <w:color w:val="000000"/>
          <w:spacing w:val="7"/>
          <w:kern w:val="0"/>
          <w:sz w:val="20"/>
          <w:szCs w:val="20"/>
          <w:lang w:val="en-US" w:eastAsia="en-US" w:bidi="ar-SA"/>
        </w:rPr>
        <w:t>独立设置门诊和病房。设置康复评定室、中医 康复治疗室、物理治疗室、作业治疗室、言语治疗室、康复工程室等。</w:t>
      </w:r>
    </w:p>
    <w:p w14:paraId="037DA985">
      <w:pPr>
        <w:pStyle w:val="2"/>
        <w:spacing w:before="58" w:line="191" w:lineRule="auto"/>
        <w:ind w:left="22"/>
        <w:outlineLvl w:val="0"/>
        <w:rPr>
          <w:rFonts w:hint="eastAsia"/>
          <w:spacing w:val="2"/>
          <w:sz w:val="20"/>
          <w:szCs w:val="20"/>
          <w:lang w:val="en-US" w:eastAsia="zh-CN"/>
        </w:rPr>
      </w:pPr>
      <w:bookmarkStart w:id="37" w:name="_Toc28150"/>
      <w:r>
        <w:rPr>
          <w:rFonts w:hint="eastAsia"/>
          <w:spacing w:val="2"/>
          <w:sz w:val="20"/>
          <w:szCs w:val="20"/>
          <w:lang w:val="en-US" w:eastAsia="zh-CN"/>
        </w:rPr>
        <w:t>4</w:t>
      </w:r>
      <w:r>
        <w:rPr>
          <w:spacing w:val="2"/>
          <w:sz w:val="20"/>
          <w:szCs w:val="20"/>
        </w:rPr>
        <w:t>.</w:t>
      </w:r>
      <w:r>
        <w:rPr>
          <w:rFonts w:hint="eastAsia"/>
          <w:spacing w:val="2"/>
          <w:sz w:val="20"/>
          <w:szCs w:val="20"/>
          <w:lang w:val="en-US" w:eastAsia="zh-CN"/>
        </w:rPr>
        <w:t>1.2</w:t>
      </w:r>
      <w:bookmarkEnd w:id="37"/>
    </w:p>
    <w:p w14:paraId="13DF74B7">
      <w:pPr>
        <w:pStyle w:val="2"/>
        <w:spacing w:before="47" w:line="229" w:lineRule="auto"/>
        <w:ind w:left="458"/>
        <w:outlineLvl w:val="0"/>
        <w:rPr>
          <w:rFonts w:hint="eastAsia"/>
          <w:spacing w:val="17"/>
          <w:sz w:val="20"/>
          <w:szCs w:val="20"/>
          <w:lang w:eastAsia="zh-CN"/>
        </w:rPr>
      </w:pPr>
      <w:bookmarkStart w:id="38" w:name="_Toc12678"/>
      <w:r>
        <w:rPr>
          <w:rFonts w:hint="eastAsia"/>
          <w:spacing w:val="17"/>
          <w:sz w:val="20"/>
          <w:szCs w:val="20"/>
          <w:lang w:eastAsia="zh-CN"/>
        </w:rPr>
        <w:t>面积</w:t>
      </w:r>
      <w:bookmarkEnd w:id="38"/>
    </w:p>
    <w:p w14:paraId="5C819B55">
      <w:pPr>
        <w:pStyle w:val="2"/>
        <w:spacing w:before="226" w:line="292" w:lineRule="auto"/>
        <w:ind w:right="51" w:firstLine="428" w:firstLineChars="200"/>
        <w:rPr>
          <w:rFonts w:ascii="宋体" w:hAnsi="宋体" w:eastAsia="宋体" w:cs="宋体"/>
          <w:snapToGrid w:val="0"/>
          <w:color w:val="000000"/>
          <w:spacing w:val="7"/>
          <w:kern w:val="0"/>
          <w:sz w:val="20"/>
          <w:szCs w:val="20"/>
          <w:lang w:val="en-US" w:eastAsia="en-US" w:bidi="ar-SA"/>
        </w:rPr>
      </w:pPr>
      <w:r>
        <w:rPr>
          <w:rFonts w:hint="eastAsia" w:ascii="宋体" w:hAnsi="宋体" w:eastAsia="宋体" w:cs="宋体"/>
          <w:snapToGrid w:val="0"/>
          <w:color w:val="000000"/>
          <w:spacing w:val="7"/>
          <w:kern w:val="0"/>
          <w:sz w:val="20"/>
          <w:szCs w:val="20"/>
          <w:lang w:val="en-US" w:eastAsia="en-US" w:bidi="ar-SA"/>
        </w:rPr>
        <w:t>康复科门诊和治疗室总使用面积宜在500平方米及以上。</w:t>
      </w:r>
    </w:p>
    <w:p w14:paraId="1586D883">
      <w:pPr>
        <w:pStyle w:val="2"/>
        <w:spacing w:before="155" w:line="347" w:lineRule="auto"/>
        <w:ind w:left="22" w:right="1873" w:firstLine="3"/>
        <w:outlineLvl w:val="0"/>
        <w:rPr>
          <w:sz w:val="20"/>
          <w:szCs w:val="20"/>
        </w:rPr>
      </w:pPr>
      <w:bookmarkStart w:id="39" w:name="_Toc31707"/>
      <w:r>
        <w:rPr>
          <w:rFonts w:hint="eastAsia"/>
          <w:spacing w:val="2"/>
          <w:sz w:val="20"/>
          <w:szCs w:val="20"/>
          <w:lang w:val="en-US" w:eastAsia="zh-CN"/>
        </w:rPr>
        <w:t>4</w:t>
      </w:r>
      <w:r>
        <w:rPr>
          <w:spacing w:val="2"/>
          <w:sz w:val="20"/>
          <w:szCs w:val="20"/>
        </w:rPr>
        <w:t>.</w:t>
      </w:r>
      <w:r>
        <w:rPr>
          <w:rFonts w:hint="eastAsia"/>
          <w:spacing w:val="2"/>
          <w:sz w:val="20"/>
          <w:szCs w:val="20"/>
          <w:lang w:val="en-US" w:eastAsia="zh-CN"/>
        </w:rPr>
        <w:t>1.</w:t>
      </w:r>
      <w:r>
        <w:rPr>
          <w:spacing w:val="2"/>
          <w:sz w:val="20"/>
          <w:szCs w:val="20"/>
        </w:rPr>
        <w:t>3</w:t>
      </w:r>
      <w:bookmarkEnd w:id="39"/>
    </w:p>
    <w:p w14:paraId="26EAB337">
      <w:pPr>
        <w:pStyle w:val="2"/>
        <w:spacing w:before="47" w:line="229" w:lineRule="auto"/>
        <w:ind w:left="458"/>
        <w:outlineLvl w:val="0"/>
        <w:rPr>
          <w:sz w:val="20"/>
          <w:szCs w:val="20"/>
        </w:rPr>
      </w:pPr>
      <w:bookmarkStart w:id="40" w:name="_Toc14721"/>
      <w:r>
        <w:rPr>
          <w:rFonts w:hint="eastAsia"/>
          <w:spacing w:val="17"/>
          <w:sz w:val="20"/>
          <w:szCs w:val="20"/>
          <w:lang w:eastAsia="zh-CN"/>
        </w:rPr>
        <w:t>床位</w:t>
      </w:r>
      <w:bookmarkEnd w:id="40"/>
    </w:p>
    <w:p w14:paraId="3DA4A806">
      <w:pPr>
        <w:spacing w:before="153" w:line="228" w:lineRule="auto"/>
        <w:ind w:firstLine="436" w:firstLineChars="200"/>
        <w:outlineLvl w:val="1"/>
        <w:rPr>
          <w:rFonts w:ascii="宋体" w:hAnsi="宋体" w:eastAsia="宋体" w:cs="宋体"/>
          <w:sz w:val="20"/>
          <w:szCs w:val="20"/>
        </w:rPr>
      </w:pPr>
      <w:bookmarkStart w:id="41" w:name="_Toc22413"/>
      <w:r>
        <w:rPr>
          <w:rFonts w:hint="eastAsia" w:ascii="宋体" w:hAnsi="宋体" w:eastAsia="宋体" w:cs="宋体"/>
          <w:spacing w:val="9"/>
          <w:sz w:val="20"/>
          <w:szCs w:val="20"/>
        </w:rPr>
        <w:t>宜在医院床位数的2%及以上，不得少于15张床，每床使用面积宜在6平方米及以上，床间距宜在1.2米及以上。</w:t>
      </w:r>
      <w:bookmarkEnd w:id="41"/>
    </w:p>
    <w:p w14:paraId="0B00EF23">
      <w:pPr>
        <w:pStyle w:val="2"/>
        <w:spacing w:before="164" w:line="226" w:lineRule="auto"/>
        <w:outlineLvl w:val="0"/>
        <w:rPr>
          <w:rFonts w:hint="eastAsia"/>
          <w:spacing w:val="15"/>
          <w:sz w:val="20"/>
          <w:szCs w:val="20"/>
          <w:lang w:val="en-US" w:eastAsia="zh-CN"/>
        </w:rPr>
      </w:pPr>
      <w:bookmarkStart w:id="42" w:name="_Toc12708"/>
      <w:r>
        <w:rPr>
          <w:rFonts w:hint="eastAsia"/>
          <w:spacing w:val="15"/>
          <w:sz w:val="20"/>
          <w:szCs w:val="20"/>
          <w:lang w:val="en-US" w:eastAsia="zh-CN"/>
        </w:rPr>
        <w:t>4.2</w:t>
      </w:r>
      <w:bookmarkEnd w:id="42"/>
    </w:p>
    <w:p w14:paraId="0980B2D2">
      <w:pPr>
        <w:pStyle w:val="2"/>
        <w:spacing w:before="65" w:line="191" w:lineRule="auto"/>
        <w:ind w:left="22"/>
        <w:rPr>
          <w:spacing w:val="15"/>
          <w:sz w:val="20"/>
          <w:szCs w:val="20"/>
        </w:rPr>
      </w:pPr>
      <w:r>
        <w:rPr>
          <w:rFonts w:hint="eastAsia"/>
          <w:spacing w:val="2"/>
          <w:sz w:val="20"/>
          <w:szCs w:val="20"/>
          <w:lang w:val="en-US" w:eastAsia="zh-CN"/>
        </w:rPr>
        <w:t xml:space="preserve">    人员</w:t>
      </w:r>
    </w:p>
    <w:p w14:paraId="052C78D4">
      <w:pPr>
        <w:pStyle w:val="2"/>
        <w:spacing w:before="164" w:line="226" w:lineRule="auto"/>
        <w:outlineLvl w:val="0"/>
        <w:rPr>
          <w:rFonts w:hint="eastAsia"/>
          <w:spacing w:val="15"/>
          <w:sz w:val="20"/>
          <w:szCs w:val="20"/>
          <w:lang w:val="en-US" w:eastAsia="zh-CN"/>
        </w:rPr>
      </w:pPr>
      <w:bookmarkStart w:id="43" w:name="_Toc6943"/>
      <w:r>
        <w:rPr>
          <w:rFonts w:hint="eastAsia"/>
          <w:spacing w:val="15"/>
          <w:sz w:val="20"/>
          <w:szCs w:val="20"/>
          <w:lang w:val="en-US" w:eastAsia="zh-CN"/>
        </w:rPr>
        <w:t>4.2.1</w:t>
      </w:r>
      <w:bookmarkEnd w:id="43"/>
    </w:p>
    <w:p w14:paraId="5FF3961D">
      <w:pPr>
        <w:pStyle w:val="2"/>
        <w:spacing w:before="221" w:line="324" w:lineRule="auto"/>
        <w:ind w:firstLine="468" w:firstLineChars="200"/>
        <w:rPr>
          <w:rFonts w:hint="eastAsia"/>
          <w:spacing w:val="17"/>
          <w:sz w:val="20"/>
          <w:szCs w:val="20"/>
          <w:lang w:eastAsia="zh-CN"/>
        </w:rPr>
      </w:pPr>
      <w:r>
        <w:rPr>
          <w:rFonts w:hint="eastAsia"/>
          <w:spacing w:val="17"/>
          <w:sz w:val="20"/>
          <w:szCs w:val="20"/>
          <w:lang w:eastAsia="zh-CN"/>
        </w:rPr>
        <w:t>医师</w:t>
      </w:r>
    </w:p>
    <w:p w14:paraId="2AAC2FB5">
      <w:pPr>
        <w:pStyle w:val="2"/>
        <w:spacing w:before="58" w:line="191" w:lineRule="auto"/>
        <w:ind w:left="22" w:firstLine="428" w:firstLineChars="200"/>
        <w:rPr>
          <w:rFonts w:hint="eastAsia" w:ascii="宋体" w:hAnsi="宋体" w:eastAsia="宋体" w:cs="宋体"/>
          <w:snapToGrid w:val="0"/>
          <w:color w:val="000000"/>
          <w:spacing w:val="7"/>
          <w:kern w:val="0"/>
          <w:sz w:val="20"/>
          <w:szCs w:val="20"/>
          <w:lang w:val="en-US" w:eastAsia="en-US" w:bidi="ar-SA"/>
        </w:rPr>
      </w:pPr>
      <w:r>
        <w:rPr>
          <w:rFonts w:hint="eastAsia" w:ascii="宋体" w:hAnsi="宋体" w:eastAsia="宋体" w:cs="宋体"/>
          <w:snapToGrid w:val="0"/>
          <w:color w:val="000000"/>
          <w:spacing w:val="7"/>
          <w:kern w:val="0"/>
          <w:sz w:val="20"/>
          <w:szCs w:val="20"/>
          <w:lang w:val="en-US" w:eastAsia="en-US" w:bidi="ar-SA"/>
        </w:rPr>
        <w:t>每床配备0.25名医师，其中有1名具有副高及以上专业技术职务任职资格的医师；具有中医类别执业医师资格的医师应在60%及以上。</w:t>
      </w:r>
    </w:p>
    <w:p w14:paraId="34148F57">
      <w:pPr>
        <w:pStyle w:val="2"/>
        <w:spacing w:before="58" w:line="191" w:lineRule="auto"/>
        <w:ind w:left="22" w:firstLine="408" w:firstLineChars="200"/>
        <w:outlineLvl w:val="0"/>
        <w:rPr>
          <w:rFonts w:hint="eastAsia"/>
          <w:spacing w:val="2"/>
          <w:sz w:val="20"/>
          <w:szCs w:val="20"/>
          <w:lang w:val="en-US" w:eastAsia="zh-CN"/>
        </w:rPr>
      </w:pPr>
      <w:bookmarkStart w:id="44" w:name="_Toc31259"/>
      <w:r>
        <w:rPr>
          <w:rFonts w:hint="eastAsia"/>
          <w:spacing w:val="2"/>
          <w:sz w:val="20"/>
          <w:szCs w:val="20"/>
          <w:lang w:val="en-US" w:eastAsia="zh-CN"/>
        </w:rPr>
        <w:t>4</w:t>
      </w:r>
      <w:r>
        <w:rPr>
          <w:spacing w:val="2"/>
          <w:sz w:val="20"/>
          <w:szCs w:val="20"/>
        </w:rPr>
        <w:t>.</w:t>
      </w:r>
      <w:r>
        <w:rPr>
          <w:rFonts w:hint="eastAsia"/>
          <w:spacing w:val="2"/>
          <w:sz w:val="20"/>
          <w:szCs w:val="20"/>
          <w:lang w:val="en-US" w:eastAsia="zh-CN"/>
        </w:rPr>
        <w:t>2.2</w:t>
      </w:r>
      <w:bookmarkEnd w:id="44"/>
    </w:p>
    <w:p w14:paraId="563A5D6B">
      <w:pPr>
        <w:pStyle w:val="2"/>
        <w:spacing w:before="221" w:line="324" w:lineRule="auto"/>
        <w:ind w:firstLine="468" w:firstLineChars="200"/>
        <w:rPr>
          <w:rFonts w:hint="eastAsia"/>
          <w:spacing w:val="17"/>
          <w:sz w:val="20"/>
          <w:szCs w:val="20"/>
          <w:lang w:eastAsia="zh-CN"/>
        </w:rPr>
      </w:pPr>
      <w:r>
        <w:rPr>
          <w:rFonts w:hint="eastAsia"/>
          <w:spacing w:val="17"/>
          <w:sz w:val="20"/>
          <w:szCs w:val="20"/>
          <w:lang w:eastAsia="zh-CN"/>
        </w:rPr>
        <w:t>康复治疗师</w:t>
      </w:r>
    </w:p>
    <w:p w14:paraId="5F80A9F9">
      <w:pPr>
        <w:pStyle w:val="2"/>
        <w:spacing w:before="228" w:line="313" w:lineRule="auto"/>
        <w:ind w:right="50" w:firstLine="428" w:firstLineChars="200"/>
        <w:rPr>
          <w:rFonts w:ascii="宋体" w:hAnsi="宋体" w:eastAsia="宋体" w:cs="宋体"/>
          <w:snapToGrid w:val="0"/>
          <w:color w:val="000000"/>
          <w:spacing w:val="7"/>
          <w:kern w:val="0"/>
          <w:sz w:val="20"/>
          <w:szCs w:val="20"/>
          <w:lang w:val="en-US" w:eastAsia="en-US" w:bidi="ar-SA"/>
        </w:rPr>
      </w:pPr>
      <w:r>
        <w:rPr>
          <w:rFonts w:hint="eastAsia" w:ascii="宋体" w:hAnsi="宋体" w:eastAsia="宋体" w:cs="宋体"/>
          <w:snapToGrid w:val="0"/>
          <w:color w:val="000000"/>
          <w:spacing w:val="7"/>
          <w:kern w:val="0"/>
          <w:sz w:val="20"/>
          <w:szCs w:val="20"/>
          <w:lang w:val="en-US" w:eastAsia="en-US" w:bidi="ar-SA"/>
        </w:rPr>
        <w:t>每床配备0.5名康复治疗师，其中有1名中级及以上专业技术职务任职资格的康复治疗师。康复治疗师应接受系统中医康复专业培训。</w:t>
      </w:r>
    </w:p>
    <w:p w14:paraId="387CFDAD">
      <w:pPr>
        <w:pStyle w:val="2"/>
        <w:spacing w:before="155" w:line="347" w:lineRule="auto"/>
        <w:ind w:left="22" w:right="1873" w:firstLine="3"/>
        <w:outlineLvl w:val="0"/>
        <w:rPr>
          <w:sz w:val="20"/>
          <w:szCs w:val="20"/>
        </w:rPr>
      </w:pPr>
      <w:bookmarkStart w:id="45" w:name="_Toc17104"/>
      <w:r>
        <w:rPr>
          <w:rFonts w:hint="eastAsia"/>
          <w:spacing w:val="2"/>
          <w:sz w:val="20"/>
          <w:szCs w:val="20"/>
          <w:lang w:val="en-US" w:eastAsia="zh-CN"/>
        </w:rPr>
        <w:t>4</w:t>
      </w:r>
      <w:r>
        <w:rPr>
          <w:spacing w:val="2"/>
          <w:sz w:val="20"/>
          <w:szCs w:val="20"/>
        </w:rPr>
        <w:t>.</w:t>
      </w:r>
      <w:r>
        <w:rPr>
          <w:rFonts w:hint="eastAsia"/>
          <w:spacing w:val="2"/>
          <w:sz w:val="20"/>
          <w:szCs w:val="20"/>
          <w:lang w:val="en-US" w:eastAsia="zh-CN"/>
        </w:rPr>
        <w:t>2.</w:t>
      </w:r>
      <w:r>
        <w:rPr>
          <w:spacing w:val="2"/>
          <w:sz w:val="20"/>
          <w:szCs w:val="20"/>
        </w:rPr>
        <w:t>3</w:t>
      </w:r>
      <w:bookmarkEnd w:id="45"/>
    </w:p>
    <w:p w14:paraId="520835C9">
      <w:pPr>
        <w:pStyle w:val="2"/>
        <w:spacing w:before="47" w:line="229" w:lineRule="auto"/>
        <w:ind w:left="458"/>
        <w:outlineLvl w:val="0"/>
        <w:rPr>
          <w:rFonts w:hint="eastAsia"/>
          <w:spacing w:val="17"/>
          <w:sz w:val="20"/>
          <w:szCs w:val="20"/>
          <w:lang w:eastAsia="zh-CN"/>
        </w:rPr>
      </w:pPr>
      <w:bookmarkStart w:id="46" w:name="_Toc20456"/>
      <w:r>
        <w:rPr>
          <w:rFonts w:hint="eastAsia"/>
          <w:spacing w:val="17"/>
          <w:sz w:val="20"/>
          <w:szCs w:val="20"/>
          <w:lang w:eastAsia="zh-CN"/>
        </w:rPr>
        <w:t>护士</w:t>
      </w:r>
      <w:bookmarkEnd w:id="46"/>
    </w:p>
    <w:p w14:paraId="3330AAB9">
      <w:pPr>
        <w:pStyle w:val="2"/>
        <w:spacing w:before="228" w:line="313" w:lineRule="auto"/>
        <w:ind w:right="50" w:firstLine="428" w:firstLineChars="200"/>
        <w:rPr>
          <w:rFonts w:ascii="宋体" w:hAnsi="宋体" w:eastAsia="宋体" w:cs="宋体"/>
          <w:snapToGrid w:val="0"/>
          <w:color w:val="000000"/>
          <w:spacing w:val="7"/>
          <w:kern w:val="0"/>
          <w:sz w:val="20"/>
          <w:szCs w:val="20"/>
          <w:lang w:val="en-US" w:eastAsia="en-US" w:bidi="ar-SA"/>
        </w:rPr>
      </w:pPr>
      <w:r>
        <w:rPr>
          <w:rFonts w:ascii="宋体" w:hAnsi="宋体" w:eastAsia="宋体" w:cs="宋体"/>
          <w:snapToGrid w:val="0"/>
          <w:color w:val="000000"/>
          <w:spacing w:val="7"/>
          <w:kern w:val="0"/>
          <w:sz w:val="20"/>
          <w:szCs w:val="20"/>
          <w:lang w:val="en-US" w:eastAsia="en-US" w:bidi="ar-SA"/>
        </w:rPr>
        <w:t>每床配备0.3名护士。护士应系统接受中医康复基础知识与技能培训。</w:t>
      </w:r>
    </w:p>
    <w:p w14:paraId="278F9E68">
      <w:pPr>
        <w:pStyle w:val="2"/>
        <w:spacing w:before="155" w:line="347" w:lineRule="auto"/>
        <w:ind w:left="22" w:right="1873" w:firstLine="3"/>
        <w:outlineLvl w:val="0"/>
        <w:rPr>
          <w:rFonts w:hint="eastAsia"/>
          <w:spacing w:val="2"/>
          <w:sz w:val="20"/>
          <w:szCs w:val="20"/>
          <w:lang w:val="en-US" w:eastAsia="zh-CN"/>
        </w:rPr>
      </w:pPr>
      <w:bookmarkStart w:id="47" w:name="_Toc27241"/>
      <w:r>
        <w:rPr>
          <w:rFonts w:hint="eastAsia"/>
          <w:spacing w:val="2"/>
          <w:sz w:val="20"/>
          <w:szCs w:val="20"/>
          <w:lang w:val="en-US" w:eastAsia="zh-CN"/>
        </w:rPr>
        <w:t>4.3</w:t>
      </w:r>
      <w:bookmarkEnd w:id="47"/>
    </w:p>
    <w:p w14:paraId="70FBF603">
      <w:pPr>
        <w:pStyle w:val="2"/>
        <w:spacing w:before="47" w:line="229" w:lineRule="auto"/>
        <w:ind w:left="458"/>
        <w:outlineLvl w:val="0"/>
        <w:rPr>
          <w:rFonts w:hint="eastAsia"/>
          <w:spacing w:val="17"/>
          <w:sz w:val="20"/>
          <w:szCs w:val="20"/>
          <w:lang w:val="en-US" w:eastAsia="zh-CN"/>
        </w:rPr>
      </w:pPr>
      <w:bookmarkStart w:id="48" w:name="_Toc12087"/>
      <w:r>
        <w:rPr>
          <w:rFonts w:hint="eastAsia"/>
          <w:spacing w:val="17"/>
          <w:sz w:val="20"/>
          <w:szCs w:val="20"/>
          <w:lang w:val="en-US" w:eastAsia="zh-CN"/>
        </w:rPr>
        <w:t>设备</w:t>
      </w:r>
      <w:bookmarkEnd w:id="48"/>
    </w:p>
    <w:p w14:paraId="6F9AA56E">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4.3.1</w:t>
      </w:r>
    </w:p>
    <w:p w14:paraId="293017D2">
      <w:pPr>
        <w:pStyle w:val="2"/>
        <w:spacing w:before="47" w:line="229" w:lineRule="auto"/>
        <w:ind w:left="458"/>
        <w:outlineLvl w:val="0"/>
        <w:rPr>
          <w:rFonts w:hint="eastAsia"/>
          <w:spacing w:val="17"/>
          <w:sz w:val="20"/>
          <w:szCs w:val="20"/>
          <w:lang w:eastAsia="zh-CN"/>
        </w:rPr>
      </w:pPr>
      <w:bookmarkStart w:id="49" w:name="_Toc22220"/>
      <w:r>
        <w:rPr>
          <w:rFonts w:hint="eastAsia"/>
          <w:spacing w:val="17"/>
          <w:sz w:val="20"/>
          <w:szCs w:val="20"/>
          <w:lang w:eastAsia="zh-CN"/>
        </w:rPr>
        <w:t>功能评定与实验检测设备</w:t>
      </w:r>
      <w:bookmarkEnd w:id="49"/>
    </w:p>
    <w:p w14:paraId="3631DADA">
      <w:pPr>
        <w:pStyle w:val="2"/>
        <w:spacing w:before="228" w:line="313" w:lineRule="auto"/>
        <w:ind w:right="50" w:firstLine="428" w:firstLineChars="200"/>
        <w:rPr>
          <w:rFonts w:hint="eastAsia" w:ascii="楷体" w:hAnsi="楷体" w:eastAsia="楷体" w:cs="楷体"/>
          <w:spacing w:val="9"/>
          <w:sz w:val="31"/>
          <w:szCs w:val="31"/>
          <w:lang w:val="en-US" w:eastAsia="zh-CN"/>
        </w:rPr>
      </w:pPr>
      <w:r>
        <w:rPr>
          <w:rFonts w:hint="eastAsia" w:ascii="宋体" w:hAnsi="宋体" w:eastAsia="宋体" w:cs="宋体"/>
          <w:snapToGrid w:val="0"/>
          <w:color w:val="000000"/>
          <w:spacing w:val="7"/>
          <w:kern w:val="0"/>
          <w:sz w:val="20"/>
          <w:szCs w:val="20"/>
          <w:lang w:val="en-US" w:eastAsia="en-US" w:bidi="ar-SA"/>
        </w:rPr>
        <w:t>配备肌力和关节活动度评定设备、平衡功能评定设备、语言评定设备、作业评定设备等。配备肌电图与临床神经电生理学检查设备。</w:t>
      </w:r>
    </w:p>
    <w:p w14:paraId="6B8D0045">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4.3.2</w:t>
      </w:r>
    </w:p>
    <w:p w14:paraId="272D132F">
      <w:pPr>
        <w:pStyle w:val="2"/>
        <w:spacing w:before="47" w:line="229" w:lineRule="auto"/>
        <w:ind w:left="458"/>
        <w:outlineLvl w:val="0"/>
        <w:rPr>
          <w:rFonts w:hint="eastAsia"/>
          <w:spacing w:val="17"/>
          <w:sz w:val="20"/>
          <w:szCs w:val="20"/>
          <w:lang w:eastAsia="zh-CN"/>
        </w:rPr>
      </w:pPr>
      <w:bookmarkStart w:id="50" w:name="_Toc9534"/>
      <w:r>
        <w:rPr>
          <w:rFonts w:hint="eastAsia"/>
          <w:spacing w:val="17"/>
          <w:sz w:val="20"/>
          <w:szCs w:val="20"/>
          <w:lang w:eastAsia="zh-CN"/>
        </w:rPr>
        <w:t>康复治疗专业设备</w:t>
      </w:r>
      <w:bookmarkEnd w:id="50"/>
    </w:p>
    <w:p w14:paraId="6D7E6343">
      <w:pPr>
        <w:pStyle w:val="2"/>
        <w:spacing w:before="155" w:line="347" w:lineRule="auto"/>
        <w:ind w:left="22" w:right="1873" w:firstLine="3"/>
        <w:outlineLvl w:val="0"/>
        <w:rPr>
          <w:rFonts w:hint="eastAsia"/>
          <w:spacing w:val="2"/>
          <w:sz w:val="20"/>
          <w:szCs w:val="20"/>
          <w:lang w:val="en-US" w:eastAsia="zh-CN"/>
        </w:rPr>
      </w:pPr>
      <w:bookmarkStart w:id="51" w:name="_Toc13511"/>
      <w:r>
        <w:rPr>
          <w:rFonts w:hint="eastAsia"/>
          <w:spacing w:val="2"/>
          <w:sz w:val="20"/>
          <w:szCs w:val="20"/>
          <w:lang w:val="en-US" w:eastAsia="zh-CN"/>
        </w:rPr>
        <w:t>4.3.2.1</w:t>
      </w:r>
      <w:bookmarkEnd w:id="51"/>
    </w:p>
    <w:p w14:paraId="3DA23C43">
      <w:pPr>
        <w:pStyle w:val="2"/>
        <w:spacing w:before="47" w:line="229" w:lineRule="auto"/>
        <w:ind w:left="458"/>
        <w:outlineLvl w:val="0"/>
        <w:rPr>
          <w:rFonts w:hint="eastAsia"/>
          <w:spacing w:val="17"/>
          <w:sz w:val="20"/>
          <w:szCs w:val="20"/>
          <w:lang w:eastAsia="zh-CN"/>
        </w:rPr>
      </w:pPr>
      <w:bookmarkStart w:id="52" w:name="_Toc30267"/>
      <w:r>
        <w:rPr>
          <w:rFonts w:hint="eastAsia"/>
          <w:spacing w:val="17"/>
          <w:sz w:val="20"/>
          <w:szCs w:val="20"/>
          <w:lang w:eastAsia="zh-CN"/>
        </w:rPr>
        <w:t>中医康复治疗</w:t>
      </w:r>
      <w:bookmarkEnd w:id="52"/>
    </w:p>
    <w:p w14:paraId="04B3451B">
      <w:pPr>
        <w:pStyle w:val="2"/>
        <w:spacing w:before="228" w:line="313" w:lineRule="auto"/>
        <w:ind w:right="50" w:firstLine="428" w:firstLineChars="200"/>
        <w:rPr>
          <w:rFonts w:hint="eastAsia"/>
          <w:spacing w:val="-2"/>
          <w:lang w:val="en-US" w:eastAsia="zh-CN"/>
        </w:rPr>
      </w:pPr>
      <w:r>
        <w:rPr>
          <w:rFonts w:hint="eastAsia" w:ascii="宋体" w:hAnsi="宋体" w:eastAsia="宋体" w:cs="宋体"/>
          <w:snapToGrid w:val="0"/>
          <w:color w:val="000000"/>
          <w:spacing w:val="7"/>
          <w:kern w:val="0"/>
          <w:sz w:val="20"/>
          <w:szCs w:val="20"/>
          <w:lang w:val="en-US" w:eastAsia="en-US" w:bidi="ar-SA"/>
        </w:rPr>
        <w:t>配备针刺、艾灸、推拿、中药熏（洗）蒸等中医传统治疗设备，配备按中医理论、技术开发的中医康复设备。</w:t>
      </w:r>
    </w:p>
    <w:p w14:paraId="35458BA9">
      <w:pPr>
        <w:pStyle w:val="2"/>
        <w:spacing w:before="155" w:line="347" w:lineRule="auto"/>
        <w:ind w:left="22" w:right="1873" w:firstLine="3"/>
        <w:outlineLvl w:val="0"/>
        <w:rPr>
          <w:rFonts w:hint="eastAsia"/>
          <w:spacing w:val="2"/>
          <w:sz w:val="20"/>
          <w:szCs w:val="20"/>
          <w:lang w:val="en-US" w:eastAsia="zh-CN"/>
        </w:rPr>
      </w:pPr>
      <w:bookmarkStart w:id="53" w:name="_Toc32675"/>
      <w:r>
        <w:rPr>
          <w:rFonts w:hint="eastAsia"/>
          <w:spacing w:val="2"/>
          <w:sz w:val="20"/>
          <w:szCs w:val="20"/>
          <w:lang w:val="en-US" w:eastAsia="zh-CN"/>
        </w:rPr>
        <w:t>4.3.2.2</w:t>
      </w:r>
      <w:bookmarkEnd w:id="53"/>
    </w:p>
    <w:p w14:paraId="6E2787AE">
      <w:pPr>
        <w:pStyle w:val="2"/>
        <w:spacing w:before="47" w:line="229" w:lineRule="auto"/>
        <w:ind w:left="458"/>
        <w:outlineLvl w:val="0"/>
        <w:rPr>
          <w:rFonts w:hint="eastAsia"/>
          <w:spacing w:val="17"/>
          <w:sz w:val="20"/>
          <w:szCs w:val="20"/>
          <w:lang w:val="en-US" w:eastAsia="zh-CN"/>
        </w:rPr>
      </w:pPr>
      <w:bookmarkStart w:id="54" w:name="_Toc24657"/>
      <w:r>
        <w:rPr>
          <w:rFonts w:hint="eastAsia"/>
          <w:spacing w:val="17"/>
          <w:sz w:val="20"/>
          <w:szCs w:val="20"/>
          <w:lang w:eastAsia="zh-CN"/>
        </w:rPr>
        <w:t>运动治疗</w:t>
      </w:r>
      <w:bookmarkEnd w:id="54"/>
    </w:p>
    <w:p w14:paraId="5DE71068">
      <w:pPr>
        <w:pStyle w:val="2"/>
        <w:spacing w:before="228" w:line="313" w:lineRule="auto"/>
        <w:ind w:right="50" w:firstLine="428" w:firstLineChars="200"/>
        <w:rPr>
          <w:rFonts w:hint="eastAsia" w:ascii="楷体" w:hAnsi="楷体" w:eastAsia="楷体" w:cs="楷体"/>
          <w:spacing w:val="9"/>
          <w:sz w:val="31"/>
          <w:szCs w:val="31"/>
          <w:lang w:val="en-US" w:eastAsia="zh-CN"/>
        </w:rPr>
      </w:pPr>
      <w:r>
        <w:rPr>
          <w:rFonts w:hint="eastAsia" w:ascii="宋体" w:hAnsi="宋体" w:eastAsia="宋体" w:cs="宋体"/>
          <w:snapToGrid w:val="0"/>
          <w:color w:val="000000"/>
          <w:spacing w:val="7"/>
          <w:kern w:val="0"/>
          <w:sz w:val="20"/>
          <w:szCs w:val="20"/>
          <w:lang w:val="en-US" w:eastAsia="en-US" w:bidi="ar-SA"/>
        </w:rPr>
        <w:t>配备训练用垫、肋木、姿势矫正镜、平行杠、楔形板、轮椅、训练用棍、砂袋和哑铃、墙拉力器、肌力训练设 备、前臂旋转训练器、滑轮吊环、电动起立床、功率车、治疗床 （含网架）、连续性关节被动训练器（CPM）、训练用阶梯、训练用球、踏步器、助行器、平衡训练设备、运动控制能力训练设备、功能性电刺激设备、儿童运动训练器材等。</w:t>
      </w:r>
    </w:p>
    <w:p w14:paraId="5F930B6B">
      <w:pPr>
        <w:pStyle w:val="2"/>
        <w:spacing w:before="155" w:line="347" w:lineRule="auto"/>
        <w:ind w:left="22" w:right="1873" w:firstLine="3"/>
        <w:outlineLvl w:val="0"/>
        <w:rPr>
          <w:rFonts w:hint="eastAsia"/>
          <w:spacing w:val="2"/>
          <w:sz w:val="20"/>
          <w:szCs w:val="20"/>
          <w:lang w:val="en-US" w:eastAsia="zh-CN"/>
        </w:rPr>
      </w:pPr>
      <w:bookmarkStart w:id="55" w:name="_Toc21768"/>
      <w:r>
        <w:rPr>
          <w:rFonts w:hint="eastAsia"/>
          <w:spacing w:val="2"/>
          <w:sz w:val="20"/>
          <w:szCs w:val="20"/>
          <w:lang w:val="en-US" w:eastAsia="zh-CN"/>
        </w:rPr>
        <w:t>4.3.2.3</w:t>
      </w:r>
      <w:bookmarkEnd w:id="55"/>
    </w:p>
    <w:p w14:paraId="6ED00BC9">
      <w:pPr>
        <w:pStyle w:val="2"/>
        <w:spacing w:before="47" w:line="229" w:lineRule="auto"/>
        <w:ind w:left="458"/>
        <w:outlineLvl w:val="0"/>
        <w:rPr>
          <w:rFonts w:hint="eastAsia"/>
          <w:spacing w:val="17"/>
          <w:sz w:val="20"/>
          <w:szCs w:val="20"/>
          <w:lang w:eastAsia="zh-CN"/>
        </w:rPr>
      </w:pPr>
      <w:bookmarkStart w:id="56" w:name="_Toc19022"/>
      <w:r>
        <w:rPr>
          <w:rFonts w:hint="eastAsia"/>
          <w:spacing w:val="17"/>
          <w:sz w:val="20"/>
          <w:szCs w:val="20"/>
          <w:lang w:eastAsia="zh-CN"/>
        </w:rPr>
        <w:t>物理因子治疗</w:t>
      </w:r>
      <w:bookmarkEnd w:id="56"/>
    </w:p>
    <w:p w14:paraId="0FD4367F">
      <w:pPr>
        <w:pStyle w:val="2"/>
        <w:spacing w:before="228" w:line="313" w:lineRule="auto"/>
        <w:ind w:right="50" w:firstLine="428" w:firstLineChars="200"/>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en-US" w:bidi="ar-SA"/>
        </w:rPr>
        <w:t>配备直流电治疗设备、低频电治疗设备、中频电治疗设备、高频电治疗设备、光疗设备、超声波治疗设备、传导热治疗设备、牵引治疗设备等。</w:t>
      </w:r>
    </w:p>
    <w:p w14:paraId="15B9D2B8">
      <w:pPr>
        <w:pStyle w:val="2"/>
        <w:spacing w:before="155" w:line="347" w:lineRule="auto"/>
        <w:ind w:left="22" w:right="1873" w:firstLine="3"/>
        <w:outlineLvl w:val="0"/>
        <w:rPr>
          <w:rFonts w:hint="eastAsia"/>
          <w:spacing w:val="2"/>
          <w:sz w:val="20"/>
          <w:szCs w:val="20"/>
          <w:lang w:val="en-US" w:eastAsia="zh-CN"/>
        </w:rPr>
      </w:pPr>
      <w:bookmarkStart w:id="57" w:name="_Toc26927"/>
      <w:r>
        <w:rPr>
          <w:rFonts w:hint="eastAsia"/>
          <w:spacing w:val="2"/>
          <w:sz w:val="20"/>
          <w:szCs w:val="20"/>
          <w:lang w:val="en-US" w:eastAsia="zh-CN"/>
        </w:rPr>
        <w:t>4.3.2.4</w:t>
      </w:r>
      <w:bookmarkEnd w:id="57"/>
    </w:p>
    <w:p w14:paraId="5B0468F3">
      <w:pPr>
        <w:pStyle w:val="2"/>
        <w:spacing w:before="47" w:line="229" w:lineRule="auto"/>
        <w:ind w:left="458"/>
        <w:outlineLvl w:val="0"/>
        <w:rPr>
          <w:rFonts w:hint="eastAsia"/>
          <w:spacing w:val="17"/>
          <w:sz w:val="20"/>
          <w:szCs w:val="20"/>
          <w:lang w:eastAsia="zh-CN"/>
        </w:rPr>
      </w:pPr>
      <w:bookmarkStart w:id="58" w:name="_Toc26017"/>
      <w:r>
        <w:rPr>
          <w:rFonts w:hint="eastAsia"/>
          <w:spacing w:val="17"/>
          <w:sz w:val="20"/>
          <w:szCs w:val="20"/>
          <w:lang w:eastAsia="zh-CN"/>
        </w:rPr>
        <w:t>作业治疗</w:t>
      </w:r>
      <w:bookmarkEnd w:id="58"/>
    </w:p>
    <w:p w14:paraId="3D60B3E7">
      <w:pPr>
        <w:pStyle w:val="2"/>
        <w:spacing w:before="228" w:line="313" w:lineRule="auto"/>
        <w:ind w:right="50" w:firstLine="428" w:firstLineChars="200"/>
        <w:rPr>
          <w:rFonts w:hint="eastAsia" w:ascii="宋体" w:hAnsi="宋体" w:eastAsia="宋体" w:cs="宋体"/>
          <w:snapToGrid w:val="0"/>
          <w:color w:val="000000"/>
          <w:spacing w:val="7"/>
          <w:kern w:val="0"/>
          <w:sz w:val="20"/>
          <w:szCs w:val="20"/>
          <w:lang w:val="en-US" w:eastAsia="zh-CN" w:bidi="ar-SA"/>
        </w:rPr>
      </w:pPr>
      <w:r>
        <w:rPr>
          <w:rFonts w:hint="eastAsia" w:ascii="宋体" w:hAnsi="宋体" w:eastAsia="宋体" w:cs="宋体"/>
          <w:snapToGrid w:val="0"/>
          <w:color w:val="000000"/>
          <w:spacing w:val="7"/>
          <w:kern w:val="0"/>
          <w:sz w:val="20"/>
          <w:szCs w:val="20"/>
          <w:lang w:val="en-US" w:eastAsia="en-US" w:bidi="ar-SA"/>
        </w:rPr>
        <w:t>配备日常生活活动作业设备、手功能作业训练设备、模拟职业作业设备等。</w:t>
      </w:r>
    </w:p>
    <w:p w14:paraId="522BE4E9">
      <w:pPr>
        <w:pStyle w:val="2"/>
        <w:spacing w:before="155" w:line="347" w:lineRule="auto"/>
        <w:ind w:left="22" w:right="1873" w:firstLine="3"/>
        <w:rPr>
          <w:rFonts w:hint="eastAsia"/>
          <w:spacing w:val="2"/>
          <w:sz w:val="20"/>
          <w:szCs w:val="20"/>
          <w:lang w:val="en-US" w:eastAsia="zh-CN"/>
        </w:rPr>
      </w:pPr>
      <w:r>
        <w:rPr>
          <w:rFonts w:hint="eastAsia"/>
          <w:spacing w:val="2"/>
          <w:sz w:val="20"/>
          <w:szCs w:val="20"/>
          <w:lang w:val="en-US" w:eastAsia="zh-CN"/>
        </w:rPr>
        <w:t>4.3.2.5</w:t>
      </w:r>
    </w:p>
    <w:p w14:paraId="41CA5F87">
      <w:pPr>
        <w:pStyle w:val="2"/>
        <w:spacing w:before="47" w:line="229" w:lineRule="auto"/>
        <w:ind w:left="458"/>
        <w:outlineLvl w:val="0"/>
        <w:rPr>
          <w:rFonts w:hint="eastAsia"/>
          <w:spacing w:val="17"/>
          <w:sz w:val="20"/>
          <w:szCs w:val="20"/>
          <w:lang w:eastAsia="zh-CN"/>
        </w:rPr>
      </w:pPr>
      <w:bookmarkStart w:id="59" w:name="_Toc9595"/>
      <w:r>
        <w:rPr>
          <w:rFonts w:hint="eastAsia"/>
          <w:spacing w:val="17"/>
          <w:sz w:val="20"/>
          <w:szCs w:val="20"/>
          <w:lang w:eastAsia="zh-CN"/>
        </w:rPr>
        <w:t>言语、吞咽、认知治疗</w:t>
      </w:r>
      <w:bookmarkEnd w:id="59"/>
    </w:p>
    <w:p w14:paraId="12A76C7B">
      <w:pPr>
        <w:pStyle w:val="2"/>
        <w:spacing w:before="228" w:line="313" w:lineRule="auto"/>
        <w:ind w:right="50" w:firstLine="428" w:firstLineChars="200"/>
        <w:rPr>
          <w:rFonts w:hint="eastAsia"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配备言语治疗设备、吞咽治疗设备、认知训练设备、非言语交流治疗设备等。</w:t>
      </w:r>
    </w:p>
    <w:p w14:paraId="0D515AE6">
      <w:pPr>
        <w:pStyle w:val="2"/>
        <w:spacing w:before="155" w:line="347" w:lineRule="auto"/>
        <w:ind w:left="22" w:right="1873" w:firstLine="3"/>
        <w:outlineLvl w:val="0"/>
        <w:rPr>
          <w:rFonts w:hint="eastAsia"/>
          <w:spacing w:val="2"/>
          <w:sz w:val="20"/>
          <w:szCs w:val="20"/>
          <w:lang w:val="en-US" w:eastAsia="zh-CN"/>
        </w:rPr>
      </w:pPr>
      <w:bookmarkStart w:id="60" w:name="_Toc17676"/>
      <w:r>
        <w:rPr>
          <w:rFonts w:hint="eastAsia"/>
          <w:spacing w:val="2"/>
          <w:sz w:val="20"/>
          <w:szCs w:val="20"/>
          <w:lang w:val="en-US" w:eastAsia="zh-CN"/>
        </w:rPr>
        <w:t>4.3.2.6</w:t>
      </w:r>
      <w:bookmarkEnd w:id="60"/>
    </w:p>
    <w:p w14:paraId="531BFA15">
      <w:pPr>
        <w:pStyle w:val="2"/>
        <w:spacing w:before="47" w:line="229" w:lineRule="auto"/>
        <w:ind w:left="458"/>
        <w:outlineLvl w:val="0"/>
        <w:rPr>
          <w:rFonts w:hint="eastAsia"/>
          <w:spacing w:val="17"/>
          <w:sz w:val="20"/>
          <w:szCs w:val="20"/>
          <w:lang w:eastAsia="zh-CN"/>
        </w:rPr>
      </w:pPr>
      <w:bookmarkStart w:id="61" w:name="_Toc3305"/>
      <w:r>
        <w:rPr>
          <w:rFonts w:hint="eastAsia"/>
          <w:spacing w:val="17"/>
          <w:sz w:val="20"/>
          <w:szCs w:val="20"/>
          <w:lang w:eastAsia="zh-CN"/>
        </w:rPr>
        <w:t>康复工程</w:t>
      </w:r>
      <w:bookmarkEnd w:id="61"/>
    </w:p>
    <w:p w14:paraId="6AEFBEBD">
      <w:pPr>
        <w:pStyle w:val="2"/>
        <w:spacing w:before="228" w:line="313" w:lineRule="auto"/>
        <w:ind w:right="50" w:firstLine="428" w:firstLineChars="200"/>
        <w:rPr>
          <w:rFonts w:hint="eastAsia"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配备临床常用矫形器、辅助具制作设备。</w:t>
      </w:r>
    </w:p>
    <w:p w14:paraId="324F2771">
      <w:pPr>
        <w:pStyle w:val="2"/>
        <w:spacing w:before="155" w:line="347" w:lineRule="auto"/>
        <w:ind w:left="22" w:right="1873" w:firstLine="3"/>
        <w:outlineLvl w:val="0"/>
        <w:rPr>
          <w:rFonts w:hint="eastAsia"/>
          <w:spacing w:val="2"/>
          <w:sz w:val="20"/>
          <w:szCs w:val="20"/>
          <w:lang w:val="en-US" w:eastAsia="zh-CN"/>
        </w:rPr>
      </w:pPr>
      <w:bookmarkStart w:id="62" w:name="_Toc13781"/>
      <w:r>
        <w:rPr>
          <w:rFonts w:hint="eastAsia"/>
          <w:spacing w:val="2"/>
          <w:sz w:val="20"/>
          <w:szCs w:val="20"/>
          <w:lang w:val="en-US" w:eastAsia="zh-CN"/>
        </w:rPr>
        <w:t>4.3.3</w:t>
      </w:r>
      <w:bookmarkEnd w:id="62"/>
    </w:p>
    <w:p w14:paraId="1F70A0AA">
      <w:pPr>
        <w:pStyle w:val="2"/>
        <w:spacing w:before="47" w:line="229" w:lineRule="auto"/>
        <w:ind w:left="458"/>
        <w:outlineLvl w:val="0"/>
        <w:rPr>
          <w:rFonts w:hint="eastAsia"/>
          <w:spacing w:val="17"/>
          <w:sz w:val="20"/>
          <w:szCs w:val="20"/>
          <w:lang w:eastAsia="zh-CN"/>
        </w:rPr>
      </w:pPr>
      <w:bookmarkStart w:id="63" w:name="_Toc7418"/>
      <w:r>
        <w:rPr>
          <w:rFonts w:hint="eastAsia"/>
          <w:spacing w:val="17"/>
          <w:sz w:val="20"/>
          <w:szCs w:val="20"/>
          <w:lang w:eastAsia="zh-CN"/>
        </w:rPr>
        <w:t>急救设备</w:t>
      </w:r>
      <w:bookmarkEnd w:id="63"/>
    </w:p>
    <w:p w14:paraId="5B0878B9">
      <w:pPr>
        <w:pStyle w:val="2"/>
        <w:spacing w:before="228" w:line="313" w:lineRule="auto"/>
        <w:ind w:right="50" w:firstLine="428" w:firstLineChars="200"/>
        <w:rPr>
          <w:rFonts w:hint="eastAsia" w:ascii="宋体" w:hAnsi="宋体" w:eastAsia="宋体" w:cs="宋体"/>
          <w:snapToGrid w:val="0"/>
          <w:color w:val="000000"/>
          <w:spacing w:val="7"/>
          <w:kern w:val="0"/>
          <w:sz w:val="20"/>
          <w:szCs w:val="20"/>
          <w:lang w:val="en-US" w:eastAsia="zh-CN" w:bidi="ar-SA"/>
        </w:rPr>
      </w:pPr>
      <w:r>
        <w:rPr>
          <w:rFonts w:ascii="宋体" w:hAnsi="宋体" w:eastAsia="宋体" w:cs="宋体"/>
          <w:snapToGrid w:val="0"/>
          <w:color w:val="000000"/>
          <w:spacing w:val="7"/>
          <w:kern w:val="0"/>
          <w:sz w:val="20"/>
          <w:szCs w:val="20"/>
          <w:lang w:val="en-US" w:eastAsia="en-US" w:bidi="ar-SA"/>
        </w:rPr>
        <w:t>配备除颤仪、简易呼吸器、抢救车、供氧设备</w:t>
      </w:r>
    </w:p>
    <w:p w14:paraId="66AE9AF5">
      <w:pPr>
        <w:pStyle w:val="2"/>
        <w:spacing w:before="155" w:line="347" w:lineRule="auto"/>
        <w:ind w:left="22" w:right="1873" w:firstLine="3"/>
        <w:outlineLvl w:val="0"/>
        <w:rPr>
          <w:rFonts w:hint="eastAsia"/>
          <w:spacing w:val="2"/>
          <w:sz w:val="20"/>
          <w:szCs w:val="20"/>
          <w:lang w:val="en-US" w:eastAsia="zh-CN"/>
        </w:rPr>
      </w:pPr>
      <w:bookmarkStart w:id="64" w:name="_Toc22398"/>
      <w:r>
        <w:rPr>
          <w:rFonts w:hint="eastAsia"/>
          <w:spacing w:val="2"/>
          <w:sz w:val="20"/>
          <w:szCs w:val="20"/>
          <w:lang w:val="en-US" w:eastAsia="zh-CN"/>
        </w:rPr>
        <w:t>4.3.4</w:t>
      </w:r>
      <w:bookmarkEnd w:id="64"/>
    </w:p>
    <w:p w14:paraId="2C869CE5">
      <w:pPr>
        <w:pStyle w:val="2"/>
        <w:spacing w:before="47" w:line="229" w:lineRule="auto"/>
        <w:ind w:left="458"/>
        <w:outlineLvl w:val="0"/>
        <w:rPr>
          <w:rFonts w:hint="eastAsia"/>
          <w:spacing w:val="17"/>
          <w:sz w:val="20"/>
          <w:szCs w:val="20"/>
          <w:lang w:eastAsia="zh-CN"/>
        </w:rPr>
      </w:pPr>
      <w:bookmarkStart w:id="65" w:name="_Toc22281"/>
      <w:r>
        <w:rPr>
          <w:rFonts w:hint="eastAsia"/>
          <w:spacing w:val="17"/>
          <w:sz w:val="20"/>
          <w:szCs w:val="20"/>
          <w:lang w:eastAsia="zh-CN"/>
        </w:rPr>
        <w:t>信息化设备</w:t>
      </w:r>
      <w:bookmarkEnd w:id="65"/>
    </w:p>
    <w:p w14:paraId="4ECBF746">
      <w:pPr>
        <w:pStyle w:val="2"/>
        <w:spacing w:before="228" w:line="313" w:lineRule="auto"/>
        <w:ind w:right="50" w:firstLine="428" w:firstLineChars="200"/>
        <w:rPr>
          <w:rFonts w:hint="eastAsia" w:ascii="宋体" w:hAnsi="宋体" w:eastAsia="宋体" w:cs="宋体"/>
          <w:sz w:val="20"/>
          <w:szCs w:val="20"/>
          <w:lang w:eastAsia="zh-CN"/>
        </w:rPr>
      </w:pPr>
      <w:r>
        <w:rPr>
          <w:rFonts w:ascii="宋体" w:hAnsi="宋体" w:eastAsia="宋体" w:cs="宋体"/>
          <w:snapToGrid w:val="0"/>
          <w:color w:val="000000"/>
          <w:spacing w:val="7"/>
          <w:kern w:val="0"/>
          <w:sz w:val="20"/>
          <w:szCs w:val="20"/>
          <w:lang w:val="en-US" w:eastAsia="en-US" w:bidi="ar-SA"/>
        </w:rPr>
        <w:t>配备用于康复治疗和管理的信息化设备，保障网络和数据安全</w:t>
      </w:r>
      <w:r>
        <w:rPr>
          <w:rFonts w:hint="eastAsia" w:ascii="宋体" w:hAnsi="宋体" w:eastAsia="宋体" w:cs="宋体"/>
          <w:snapToGrid w:val="0"/>
          <w:color w:val="000000"/>
          <w:spacing w:val="7"/>
          <w:kern w:val="0"/>
          <w:sz w:val="20"/>
          <w:szCs w:val="20"/>
          <w:lang w:val="en-US" w:eastAsia="zh-CN" w:bidi="ar-SA"/>
        </w:rPr>
        <w:t>。</w:t>
      </w:r>
      <w:bookmarkStart w:id="66" w:name="bookmark1"/>
      <w:bookmarkEnd w:id="66"/>
      <w:bookmarkStart w:id="67" w:name="bookmark6"/>
      <w:bookmarkEnd w:id="67"/>
    </w:p>
    <w:sectPr>
      <w:footerReference r:id="rId7" w:type="default"/>
      <w:pgSz w:w="11906" w:h="16839"/>
      <w:pgMar w:top="1431" w:right="1785" w:bottom="1248" w:left="1785" w:header="0" w:footer="1083" w:gutter="0"/>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59EC4">
    <w:pPr>
      <w:spacing w:line="173" w:lineRule="auto"/>
      <w:ind w:left="4642"/>
      <w:rPr>
        <w:rFonts w:ascii="Times New Roman" w:hAnsi="Times New Roman" w:eastAsia="Times New Roman" w:cs="Times New Roman"/>
        <w:sz w:val="18"/>
        <w:szCs w:val="18"/>
      </w:rPr>
    </w:pPr>
    <w:r>
      <w:rPr>
        <w:rFonts w:ascii="Times New Roman" w:hAnsi="Times New Roman" w:eastAsia="Times New Roman" w:cs="Times New Roman"/>
        <w:sz w:val="18"/>
        <w:szCs w:val="18"/>
      </w:rPr>
      <w:t>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DF079">
    <w:pPr>
      <w:spacing w:line="173" w:lineRule="auto"/>
      <w:ind w:left="4613"/>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II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2A124">
    <w:pPr>
      <w:spacing w:line="169" w:lineRule="auto"/>
      <w:ind w:left="4090"/>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9BE733">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79BE733">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DQ2YWE0MDVmYWU1ZmQ5NTI4OGYwMTg2NDliNjY4YmMifQ=="/>
  </w:docVars>
  <w:rsids>
    <w:rsidRoot w:val="00000000"/>
    <w:rsid w:val="0AA86392"/>
    <w:rsid w:val="120D282C"/>
    <w:rsid w:val="26221FE6"/>
    <w:rsid w:val="2A942CA1"/>
    <w:rsid w:val="30936D44"/>
    <w:rsid w:val="41DE590F"/>
    <w:rsid w:val="456C0B1A"/>
    <w:rsid w:val="5186663A"/>
    <w:rsid w:val="532145E9"/>
    <w:rsid w:val="53E76AEC"/>
    <w:rsid w:val="638061ED"/>
    <w:rsid w:val="66522FDF"/>
    <w:rsid w:val="7B081E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8"/>
      <w:szCs w:val="28"/>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39"/>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WPSOffice手动目录 1"/>
    <w:qFormat/>
    <w:uiPriority w:val="0"/>
    <w:pPr>
      <w:ind w:leftChars="0"/>
    </w:pPr>
    <w:rPr>
      <w:rFonts w:ascii="Arial" w:hAnsi="Arial" w:eastAsia="Arial" w:cs="Arial"/>
      <w:sz w:val="20"/>
      <w:szCs w:val="20"/>
    </w:rPr>
  </w:style>
  <w:style w:type="paragraph" w:customStyle="1" w:styleId="10">
    <w:name w:val="WPSOffice手动目录 2"/>
    <w:uiPriority w:val="0"/>
    <w:pPr>
      <w:ind w:leftChars="200"/>
    </w:pPr>
    <w:rPr>
      <w:rFonts w:ascii="Arial" w:hAnsi="Arial" w:eastAsia="Arial" w:cs="Arial"/>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2879</Words>
  <Characters>3257</Characters>
  <TotalTime>0</TotalTime>
  <ScaleCrop>false</ScaleCrop>
  <LinksUpToDate>false</LinksUpToDate>
  <CharactersWithSpaces>3445</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2024-09-12T14:11:00Z</dcterms:created>
  <dc:creator>admin</dc:creator>
  <cp:lastModifiedBy>lenovo</cp:lastModifiedBy>
  <dcterms:modified xsi:type="dcterms:W3CDTF">2024-10-18T05:36:28Z</dcterms:modified>
  <dc:title>《中医治未病术语》</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2024-10-17T19:57:42Z</vt:filetime>
  </property>
  <property fmtid="{D5CDD505-2E9C-101B-9397-08002B2CF9AE}" pid="4" name="KSOProductBuildVer">
    <vt:lpwstr>2052-12.1.0.18276</vt:lpwstr>
  </property>
  <property fmtid="{D5CDD505-2E9C-101B-9397-08002B2CF9AE}" pid="5" name="ICV">
    <vt:lpwstr>4069C307A0BD4ACDA33649860281C3DB_13</vt:lpwstr>
  </property>
</Properties>
</file>