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  <w:r>
        <w:rPr>
          <w:rFonts w:ascii="黑体" w:eastAsia="黑体" w:hAnsi="黑体" w:hint="eastAsia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Chars="300" w:firstLine="1320"/>
        <w:rPr>
          <w:rFonts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color w:val="auto"/>
          <w:sz w:val="44"/>
          <w:szCs w:val="44"/>
        </w:rPr>
        <w:t>辽宁省</w:t>
      </w:r>
      <w:r>
        <w:rPr>
          <w:rFonts w:ascii="方正小标宋简体" w:eastAsia="方正小标宋简体" w:hint="eastAsia"/>
          <w:color w:val="auto"/>
          <w:sz w:val="44"/>
          <w:szCs w:val="44"/>
          <w:lang w:val="en-US" w:eastAsia="zh-CN"/>
        </w:rPr>
        <w:t>儿童区域医疗中心名单</w:t>
      </w:r>
    </w:p>
    <w:p>
      <w:pPr>
        <w:pStyle w:val="15"/>
      </w:pPr>
      <w:bookmarkStart w:id="0" w:name="_GoBack"/>
      <w:bookmarkEnd w:id="0"/>
    </w:p>
    <w:tbl>
      <w:tblPr>
        <w:jc w:val="left"/>
        <w:tblInd w:w="98" w:type="dxa"/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04"/>
        <w:gridCol w:w="6996"/>
      </w:tblGrid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color w:val="auto"/>
                <w:sz w:val="32"/>
                <w:szCs w:val="32"/>
              </w:rPr>
              <w:br w:type="page"/>
            </w:r>
            <w:r>
              <w:rPr>
                <w:rFonts w:ascii="宋体" w:eastAsia="宋体" w:cs="宋体" w:hAnsi="宋体" w:hint="eastAsia"/>
                <w:color w:val="auto"/>
                <w:sz w:val="32"/>
                <w:szCs w:val="32"/>
                <w:lang w:val="en-US" w:eastAsia="zh-CN"/>
              </w:rPr>
              <w:t xml:space="preserve">                      </w:t>
            </w: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辽中区域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200" w:firstLine="2880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中国医科大学附属第一医院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沈阳市儿童医院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辽阳市第三人民医院</w:t>
            </w:r>
          </w:p>
        </w:tc>
      </w:tr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辽南区域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大连市妇女儿童医疗中心（集团）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大连医科大学附属第二医院</w:t>
            </w:r>
          </w:p>
        </w:tc>
      </w:tr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辽西区域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612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锦州市妇婴医院</w:t>
            </w:r>
          </w:p>
        </w:tc>
      </w:tr>
      <w:tr>
        <w:trPr>
          <w:trHeight w:val="718"/>
        </w:trPr>
        <w:tc>
          <w:tcPr>
            <w:tcW w:w="8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辽东区域</w:t>
            </w:r>
          </w:p>
        </w:tc>
      </w:tr>
      <w:tr>
        <w:trPr>
          <w:trHeight w:val="771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  位</w:t>
            </w:r>
          </w:p>
        </w:tc>
      </w:tr>
      <w:tr>
        <w:trPr>
          <w:trHeight w:val="887"/>
        </w:trPr>
        <w:tc>
          <w:tcPr>
            <w:tcW w:w="13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9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丹东市中心医院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0" w:usb1="00000000" w:usb2="00000000" w:usb3="00000000" w:csb0="00000000" w:csb1="0000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方正仿宋_GBK"/>
    <w:panose1 w:val="02020603050405020304"/>
    <w:charset w:val="88"/>
    <w:family w:val="auto"/>
    <w:pitch w:val="variable"/>
    <w:sig w:usb0="E0002EFF" w:usb1="C000785B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正黑" w:eastAsia="黑体" w:hAnsi="文泉驿正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正黑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index 5"/>
    <w:qFormat/>
    <w:basedOn w:val="0"/>
    <w:autoRedefine/>
    <w:next w:val="0"/>
    <w:pPr>
      <w:ind w:left="1680"/>
    </w:pPr>
  </w:style>
  <w:style w:type="paragraph" w:styleId="63">
    <w:name w:val="Title"/>
    <w:qFormat/>
    <w:basedOn w:val="0"/>
    <w:next w:val="0"/>
    <w:pPr>
      <w:widowControl w:val="0"/>
      <w:spacing w:line="0" w:lineRule="atLeast"/>
      <w:jc w:val="center"/>
    </w:pPr>
    <w:rPr>
      <w:rFonts w:ascii="Arial" w:eastAsia="黑体" w:cs="Times New Roman" w:hAnsi="Arial"/>
      <w:kern w:val="2"/>
      <w:sz w:val="5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BFFE2CD-1F6A-4131-B5F5-2E1507148CE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Yozo_Office9.0.5233.191ZH.S1</Application>
  <Pages>1</Pages>
  <Words>0</Words>
  <Characters>150</Characters>
  <Lines>0</Lines>
  <Paragraphs>5</Paragraphs>
  <CharactersWithSpaces>200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2025-05-19T03:30:51Z</dcterms:modified>
</cp:coreProperties>
</file>