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91" w:rsidRDefault="0086649A">
      <w:pPr>
        <w:pBdr>
          <w:bottom w:val="single" w:sz="4" w:space="0" w:color="FFFFFF"/>
        </w:pBdr>
        <w:tabs>
          <w:tab w:val="left" w:pos="1440"/>
          <w:tab w:val="left" w:pos="8305"/>
        </w:tabs>
        <w:spacing w:line="360" w:lineRule="auto"/>
        <w:jc w:val="center"/>
        <w:rPr>
          <w:rFonts w:ascii="Times New Roman" w:eastAsiaTheme="majorEastAsia" w:hAnsi="Times New Roman"/>
          <w:b/>
          <w:sz w:val="32"/>
          <w:szCs w:val="32"/>
        </w:rPr>
      </w:pPr>
      <w:proofErr w:type="gramStart"/>
      <w:r>
        <w:rPr>
          <w:rFonts w:ascii="Times New Roman" w:eastAsiaTheme="majorEastAsia" w:hAnsi="Times New Roman"/>
          <w:b/>
          <w:sz w:val="32"/>
          <w:szCs w:val="32"/>
        </w:rPr>
        <w:t>医</w:t>
      </w:r>
      <w:proofErr w:type="gramEnd"/>
      <w:r>
        <w:rPr>
          <w:rFonts w:ascii="Times New Roman" w:eastAsiaTheme="majorEastAsia" w:hAnsi="Times New Roman"/>
          <w:b/>
          <w:sz w:val="32"/>
          <w:szCs w:val="32"/>
        </w:rPr>
        <w:t>养融合</w:t>
      </w:r>
      <w:r>
        <w:rPr>
          <w:rFonts w:ascii="Times New Roman" w:eastAsiaTheme="majorEastAsia" w:hAnsi="Times New Roman" w:hint="eastAsia"/>
          <w:b/>
          <w:sz w:val="32"/>
          <w:szCs w:val="32"/>
        </w:rPr>
        <w:t>、</w:t>
      </w:r>
      <w:r>
        <w:rPr>
          <w:rFonts w:ascii="Times New Roman" w:eastAsiaTheme="majorEastAsia" w:hAnsi="Times New Roman"/>
          <w:b/>
          <w:sz w:val="32"/>
          <w:szCs w:val="32"/>
        </w:rPr>
        <w:t>创新举措</w:t>
      </w:r>
      <w:r>
        <w:rPr>
          <w:rFonts w:ascii="Times New Roman" w:eastAsiaTheme="majorEastAsia" w:hAnsi="Times New Roman" w:hint="eastAsia"/>
          <w:b/>
          <w:sz w:val="32"/>
          <w:szCs w:val="32"/>
        </w:rPr>
        <w:t>,</w:t>
      </w:r>
      <w:r>
        <w:rPr>
          <w:rFonts w:ascii="Times New Roman" w:eastAsiaTheme="majorEastAsia" w:hAnsi="Times New Roman"/>
          <w:b/>
          <w:sz w:val="32"/>
          <w:szCs w:val="32"/>
        </w:rPr>
        <w:t>促老龄健康</w:t>
      </w:r>
      <w:r>
        <w:rPr>
          <w:rFonts w:ascii="Times New Roman" w:eastAsiaTheme="majorEastAsia" w:hAnsi="Times New Roman" w:hint="eastAsia"/>
          <w:b/>
          <w:sz w:val="32"/>
          <w:szCs w:val="32"/>
        </w:rPr>
        <w:t>服务快速</w:t>
      </w:r>
      <w:r>
        <w:rPr>
          <w:rFonts w:ascii="Times New Roman" w:eastAsiaTheme="majorEastAsia" w:hAnsi="Times New Roman"/>
          <w:b/>
          <w:sz w:val="32"/>
          <w:szCs w:val="32"/>
        </w:rPr>
        <w:t>发展</w:t>
      </w:r>
    </w:p>
    <w:p w:rsidR="00282791" w:rsidRDefault="0086649A">
      <w:pPr>
        <w:pBdr>
          <w:bottom w:val="single" w:sz="4" w:space="0" w:color="FFFFFF"/>
        </w:pBdr>
        <w:tabs>
          <w:tab w:val="left" w:pos="1440"/>
          <w:tab w:val="left" w:pos="8305"/>
        </w:tabs>
        <w:spacing w:line="360" w:lineRule="auto"/>
        <w:jc w:val="center"/>
        <w:rPr>
          <w:rFonts w:ascii="Times New Roman" w:eastAsiaTheme="majorEastAsia" w:hAnsi="Times New Roman"/>
          <w:b/>
          <w:color w:val="404040"/>
          <w:sz w:val="32"/>
          <w:szCs w:val="32"/>
        </w:rPr>
      </w:pPr>
      <w:r>
        <w:rPr>
          <w:rFonts w:ascii="Times New Roman" w:eastAsiaTheme="majorEastAsia" w:hAnsi="Times New Roman"/>
          <w:b/>
          <w:sz w:val="32"/>
          <w:szCs w:val="32"/>
        </w:rPr>
        <w:t>辽宁省金秋医院</w:t>
      </w:r>
      <w:proofErr w:type="gramStart"/>
      <w:r>
        <w:rPr>
          <w:rFonts w:ascii="Times New Roman" w:eastAsiaTheme="majorEastAsia" w:hAnsi="Times New Roman"/>
          <w:b/>
          <w:sz w:val="32"/>
          <w:szCs w:val="32"/>
        </w:rPr>
        <w:t>医</w:t>
      </w:r>
      <w:proofErr w:type="gramEnd"/>
      <w:r>
        <w:rPr>
          <w:rFonts w:ascii="Times New Roman" w:eastAsiaTheme="majorEastAsia" w:hAnsi="Times New Roman"/>
          <w:b/>
          <w:sz w:val="32"/>
          <w:szCs w:val="32"/>
        </w:rPr>
        <w:t>养结合的探索与实践</w:t>
      </w:r>
    </w:p>
    <w:p w:rsidR="00282791" w:rsidRDefault="00282791">
      <w:pPr>
        <w:pBdr>
          <w:bottom w:val="single" w:sz="4" w:space="0" w:color="FFFFFF"/>
        </w:pBdr>
        <w:tabs>
          <w:tab w:val="left" w:pos="1440"/>
          <w:tab w:val="left" w:pos="8305"/>
        </w:tabs>
        <w:spacing w:line="360" w:lineRule="auto"/>
        <w:rPr>
          <w:rFonts w:ascii="Times New Roman" w:eastAsiaTheme="majorEastAsia" w:hAnsi="Times New Roman"/>
          <w:b/>
          <w:color w:val="000000" w:themeColor="text1"/>
          <w:sz w:val="32"/>
          <w:szCs w:val="32"/>
        </w:rPr>
      </w:pP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为积极应对人口老龄化，构建养老、孝老、敬老政策体系和社会环境，推进</w:t>
      </w:r>
      <w:proofErr w:type="gramStart"/>
      <w:r>
        <w:rPr>
          <w:rFonts w:ascii="Times New Roman" w:eastAsia="仿宋_GB2312" w:hAnsi="Times New Roman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sz w:val="32"/>
          <w:szCs w:val="32"/>
        </w:rPr>
        <w:t>养结合，加快老龄事业和产业发展，辽宁省金秋医院以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十三五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规划提出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供给侧结构性改革</w:t>
      </w:r>
      <w:r>
        <w:rPr>
          <w:rFonts w:ascii="Times New Roman" w:eastAsia="仿宋_GB2312" w:hAnsi="Times New Roman"/>
          <w:sz w:val="32"/>
          <w:szCs w:val="32"/>
        </w:rPr>
        <w:t xml:space="preserve">” </w:t>
      </w:r>
      <w:r>
        <w:rPr>
          <w:rFonts w:ascii="Times New Roman" w:eastAsia="仿宋_GB2312" w:hAnsi="Times New Roman"/>
          <w:sz w:val="32"/>
          <w:szCs w:val="32"/>
        </w:rPr>
        <w:t>的精神为指引，紧密围绕老龄健康问题想办法、举措施，以主动健康促进健康老龄化的实现，以求真、务实、合作、创新的精神持续探索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医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养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有效融合，推进</w:t>
      </w:r>
      <w:proofErr w:type="gramStart"/>
      <w:r>
        <w:rPr>
          <w:rFonts w:ascii="Times New Roman" w:eastAsia="仿宋_GB2312" w:hAnsi="Times New Roman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sz w:val="32"/>
          <w:szCs w:val="32"/>
        </w:rPr>
        <w:t>养结合工作发展创新，推动省内</w:t>
      </w:r>
      <w:proofErr w:type="gramStart"/>
      <w:r>
        <w:rPr>
          <w:rFonts w:ascii="Times New Roman" w:eastAsia="仿宋_GB2312" w:hAnsi="Times New Roman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sz w:val="32"/>
          <w:szCs w:val="32"/>
        </w:rPr>
        <w:t>养结合交流互鉴。通过几年来的探索取得了一定的成效，现将取得的经验和做法作以总结。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一、基本情况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辽宁省金秋医院为辽宁省首家省级老年病医院，是辽宁省最大的老年病防治中心，现为辽宁省医学会老年医学专委会候任主委单位，辽宁省预防医学会老龄健康与</w:t>
      </w:r>
      <w:proofErr w:type="gramStart"/>
      <w:r>
        <w:rPr>
          <w:rFonts w:ascii="Times New Roman" w:eastAsia="仿宋_GB2312" w:hAnsi="Times New Roman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sz w:val="32"/>
          <w:szCs w:val="32"/>
        </w:rPr>
        <w:t>养结合专业委员会主委单位。老年医学科被列为辽宁省重点学科，护理学科被列为辽宁省重点建设学科。现设有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个老年医学病房，床位</w:t>
      </w:r>
      <w:r>
        <w:rPr>
          <w:rFonts w:ascii="Times New Roman" w:eastAsia="仿宋_GB2312" w:hAnsi="Times New Roman"/>
          <w:sz w:val="32"/>
          <w:szCs w:val="32"/>
        </w:rPr>
        <w:t>245</w:t>
      </w:r>
      <w:r>
        <w:rPr>
          <w:rFonts w:ascii="Times New Roman" w:eastAsia="仿宋_GB2312" w:hAnsi="Times New Roman"/>
          <w:sz w:val="32"/>
          <w:szCs w:val="32"/>
        </w:rPr>
        <w:t>张，</w:t>
      </w:r>
      <w:r>
        <w:rPr>
          <w:rFonts w:ascii="Times New Roman" w:eastAsia="仿宋_GB2312" w:hAnsi="Times New Roman"/>
          <w:sz w:val="32"/>
          <w:szCs w:val="32"/>
        </w:rPr>
        <w:t>19</w:t>
      </w:r>
      <w:r>
        <w:rPr>
          <w:rFonts w:ascii="Times New Roman" w:eastAsia="仿宋_GB2312" w:hAnsi="Times New Roman"/>
          <w:sz w:val="32"/>
          <w:szCs w:val="32"/>
        </w:rPr>
        <w:t>个老年医学</w:t>
      </w:r>
      <w:proofErr w:type="gramStart"/>
      <w:r w:rsidR="007E31B8">
        <w:rPr>
          <w:rFonts w:ascii="Times New Roman" w:eastAsia="仿宋_GB2312" w:hAnsi="Times New Roman" w:hint="eastAsia"/>
          <w:sz w:val="32"/>
          <w:szCs w:val="32"/>
        </w:rPr>
        <w:t>亚专业</w:t>
      </w:r>
      <w:proofErr w:type="gramEnd"/>
      <w:r>
        <w:rPr>
          <w:rFonts w:ascii="Times New Roman" w:eastAsia="仿宋_GB2312" w:hAnsi="Times New Roman"/>
          <w:sz w:val="32"/>
          <w:szCs w:val="32"/>
        </w:rPr>
        <w:t>门诊，医生</w:t>
      </w:r>
      <w:r>
        <w:rPr>
          <w:rFonts w:ascii="Times New Roman" w:eastAsia="仿宋_GB2312" w:hAnsi="Times New Roman"/>
          <w:sz w:val="32"/>
          <w:szCs w:val="32"/>
        </w:rPr>
        <w:t>89</w:t>
      </w:r>
      <w:r>
        <w:rPr>
          <w:rFonts w:ascii="Times New Roman" w:eastAsia="仿宋_GB2312" w:hAnsi="Times New Roman"/>
          <w:sz w:val="32"/>
          <w:szCs w:val="32"/>
        </w:rPr>
        <w:t>人，护士</w:t>
      </w:r>
      <w:r>
        <w:rPr>
          <w:rFonts w:ascii="Times New Roman" w:eastAsia="仿宋_GB2312" w:hAnsi="Times New Roman"/>
          <w:sz w:val="32"/>
          <w:szCs w:val="32"/>
        </w:rPr>
        <w:t>141</w:t>
      </w:r>
      <w:r>
        <w:rPr>
          <w:rFonts w:ascii="Times New Roman" w:eastAsia="仿宋_GB2312" w:hAnsi="Times New Roman"/>
          <w:sz w:val="32"/>
          <w:szCs w:val="32"/>
        </w:rPr>
        <w:t>人。医院建立后备人才库，设立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后备人才培养专项基金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，用于后备人才专业进修、技术项目研发、学术交流等。后备人才领导小组对后备人才</w:t>
      </w:r>
      <w:r>
        <w:rPr>
          <w:rFonts w:ascii="Times New Roman" w:eastAsia="仿宋_GB2312" w:hAnsi="Times New Roman"/>
          <w:sz w:val="32"/>
          <w:szCs w:val="32"/>
        </w:rPr>
        <w:lastRenderedPageBreak/>
        <w:t>的工作进度及业绩实施动态管理。医院为国家老年疾病临床医学研究中心</w:t>
      </w:r>
      <w:r w:rsidR="008E47FB">
        <w:rPr>
          <w:rFonts w:ascii="Times New Roman" w:eastAsia="仿宋_GB2312" w:hAnsi="Times New Roman" w:hint="eastAsia"/>
          <w:sz w:val="32"/>
          <w:szCs w:val="32"/>
        </w:rPr>
        <w:t>（</w:t>
      </w:r>
      <w:r w:rsidR="008E47FB">
        <w:rPr>
          <w:rFonts w:ascii="Times New Roman" w:eastAsia="仿宋_GB2312" w:hAnsi="Times New Roman" w:hint="eastAsia"/>
          <w:sz w:val="32"/>
          <w:szCs w:val="32"/>
        </w:rPr>
        <w:t>301</w:t>
      </w:r>
      <w:r w:rsidR="008E47FB">
        <w:rPr>
          <w:rFonts w:ascii="Times New Roman" w:eastAsia="仿宋_GB2312" w:hAnsi="Times New Roman" w:hint="eastAsia"/>
          <w:sz w:val="32"/>
          <w:szCs w:val="32"/>
        </w:rPr>
        <w:t>医院）</w:t>
      </w:r>
      <w:r>
        <w:rPr>
          <w:rFonts w:ascii="Times New Roman" w:eastAsia="仿宋_GB2312" w:hAnsi="Times New Roman"/>
          <w:sz w:val="32"/>
          <w:szCs w:val="32"/>
        </w:rPr>
        <w:t>首批核心网络成员单位、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老年医学培训基地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、全国首批</w:t>
      </w:r>
      <w:r>
        <w:rPr>
          <w:rFonts w:ascii="Times New Roman" w:eastAsia="仿宋_GB2312" w:hAnsi="Times New Roman"/>
          <w:sz w:val="32"/>
          <w:szCs w:val="32"/>
        </w:rPr>
        <w:t xml:space="preserve"> “</w:t>
      </w:r>
      <w:r>
        <w:rPr>
          <w:rFonts w:ascii="Times New Roman" w:eastAsia="仿宋_GB2312" w:hAnsi="Times New Roman"/>
          <w:sz w:val="32"/>
          <w:szCs w:val="32"/>
        </w:rPr>
        <w:t>老年友善医院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。医院于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年成立</w:t>
      </w:r>
      <w:proofErr w:type="gramStart"/>
      <w:r>
        <w:rPr>
          <w:rFonts w:ascii="Times New Roman" w:eastAsia="仿宋_GB2312" w:hAnsi="Times New Roman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sz w:val="32"/>
          <w:szCs w:val="32"/>
        </w:rPr>
        <w:t>养结合办公室，办公室设主任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名、副主任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名、委员</w:t>
      </w:r>
      <w:r>
        <w:rPr>
          <w:rFonts w:ascii="Times New Roman" w:eastAsia="仿宋_GB2312" w:hAnsi="Times New Roman"/>
          <w:sz w:val="32"/>
          <w:szCs w:val="32"/>
        </w:rPr>
        <w:t xml:space="preserve">9 </w:t>
      </w:r>
      <w:r>
        <w:rPr>
          <w:rFonts w:ascii="Times New Roman" w:eastAsia="仿宋_GB2312" w:hAnsi="Times New Roman"/>
          <w:sz w:val="32"/>
          <w:szCs w:val="32"/>
        </w:rPr>
        <w:t>名及秘书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名。主管院长负责</w:t>
      </w:r>
      <w:proofErr w:type="gramStart"/>
      <w:r>
        <w:rPr>
          <w:rFonts w:ascii="Times New Roman" w:eastAsia="仿宋_GB2312" w:hAnsi="Times New Roman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sz w:val="32"/>
          <w:szCs w:val="32"/>
        </w:rPr>
        <w:t>养结合工作的组织督导，成员来自于医院、养老机构的资深</w:t>
      </w:r>
      <w:proofErr w:type="gramStart"/>
      <w:r>
        <w:rPr>
          <w:rFonts w:ascii="Times New Roman" w:eastAsia="仿宋_GB2312" w:hAnsi="Times New Roman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sz w:val="32"/>
          <w:szCs w:val="32"/>
        </w:rPr>
        <w:t>、护、康、养及管理专家，有效保障了</w:t>
      </w:r>
      <w:proofErr w:type="gramStart"/>
      <w:r>
        <w:rPr>
          <w:rFonts w:ascii="Times New Roman" w:eastAsia="仿宋_GB2312" w:hAnsi="Times New Roman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sz w:val="32"/>
          <w:szCs w:val="32"/>
        </w:rPr>
        <w:t>养结合工作统筹推进与全面落实。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二、服务特色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（一）多学科协作模式提升老年综合医疗服务质量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开展老年医学核心技术。医院建立包括医疗、护理、康复、营养、心理、药学等多学科诊疗团队，开展以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整体健康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为中心的老年综合评估与多学科联合诊疗服务新模式，建立老年评估、康复、延续护理、慢性病管理和健康教育为一体的老年医疗服务体系。已开展跌倒、压疮、</w:t>
      </w:r>
      <w:r>
        <w:rPr>
          <w:rFonts w:ascii="Times New Roman" w:eastAsia="仿宋_GB2312" w:hAnsi="Times New Roman"/>
          <w:sz w:val="32"/>
          <w:szCs w:val="32"/>
        </w:rPr>
        <w:t>ADL</w:t>
      </w:r>
      <w:r>
        <w:rPr>
          <w:rFonts w:ascii="Times New Roman" w:eastAsia="仿宋_GB2312" w:hAnsi="Times New Roman"/>
          <w:sz w:val="32"/>
          <w:szCs w:val="32"/>
        </w:rPr>
        <w:t>、焦虑、</w:t>
      </w:r>
      <w:r>
        <w:rPr>
          <w:rFonts w:ascii="Times New Roman" w:eastAsia="仿宋_GB2312" w:hAnsi="Times New Roman"/>
          <w:sz w:val="32"/>
          <w:szCs w:val="32"/>
        </w:rPr>
        <w:t>MMSE</w:t>
      </w:r>
      <w:r>
        <w:rPr>
          <w:rFonts w:ascii="Times New Roman" w:eastAsia="仿宋_GB2312" w:hAnsi="Times New Roman"/>
          <w:sz w:val="32"/>
          <w:szCs w:val="32"/>
        </w:rPr>
        <w:t>等综合评估及干预，为住院患者制定全面、有效的综合评估及管理方案。医院于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/>
          <w:sz w:val="32"/>
          <w:szCs w:val="32"/>
        </w:rPr>
        <w:t>年开设老年综合评估门诊，制定门诊老年患者高风险筛查方案，筛查听觉、视觉、认知障碍等导致的跌倒、走失意外风险的门诊高危患者，通过对其就诊过程给予关注进行早期干预。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老年医学精准诊疗。老年医学病房收治患者的平均年龄为</w:t>
      </w:r>
      <w:r>
        <w:rPr>
          <w:rFonts w:ascii="Times New Roman" w:eastAsia="仿宋_GB2312" w:hAnsi="Times New Roman"/>
          <w:sz w:val="32"/>
          <w:szCs w:val="32"/>
        </w:rPr>
        <w:t>94</w:t>
      </w:r>
      <w:r w:rsidR="000427E0">
        <w:rPr>
          <w:rFonts w:ascii="Times New Roman" w:eastAsia="仿宋_GB2312" w:hAnsi="Times New Roman"/>
          <w:sz w:val="32"/>
          <w:szCs w:val="32"/>
        </w:rPr>
        <w:t>岁，多病共存，病情复杂且并发症多。科室先后开展</w:t>
      </w:r>
      <w:r w:rsidR="000427E0">
        <w:rPr>
          <w:rFonts w:ascii="Times New Roman" w:eastAsia="仿宋_GB2312" w:hAnsi="Times New Roman" w:hint="eastAsia"/>
          <w:sz w:val="32"/>
          <w:szCs w:val="32"/>
        </w:rPr>
        <w:t>多器官</w:t>
      </w:r>
      <w:r w:rsidR="000427E0">
        <w:rPr>
          <w:rFonts w:ascii="Times New Roman" w:eastAsia="仿宋_GB2312" w:hAnsi="Times New Roman" w:hint="eastAsia"/>
          <w:sz w:val="32"/>
          <w:szCs w:val="32"/>
        </w:rPr>
        <w:lastRenderedPageBreak/>
        <w:t>衰竭重症抢救、心脏介入治疗、胃镜下介入治疗、连续肾脏替代治疗（</w:t>
      </w:r>
      <w:r w:rsidR="000427E0">
        <w:rPr>
          <w:rFonts w:ascii="Times New Roman" w:eastAsia="仿宋_GB2312" w:hAnsi="Times New Roman" w:hint="eastAsia"/>
          <w:sz w:val="32"/>
          <w:szCs w:val="32"/>
        </w:rPr>
        <w:t>CRRT</w:t>
      </w:r>
      <w:r w:rsidR="000427E0">
        <w:rPr>
          <w:rFonts w:ascii="Times New Roman" w:eastAsia="仿宋_GB2312" w:hAnsi="Times New Roman" w:hint="eastAsia"/>
          <w:sz w:val="32"/>
          <w:szCs w:val="32"/>
        </w:rPr>
        <w:t>）、体外球囊反博术、</w:t>
      </w:r>
      <w:r w:rsidR="003A2550">
        <w:rPr>
          <w:rFonts w:ascii="Times New Roman" w:eastAsia="仿宋_GB2312" w:hAnsi="Times New Roman"/>
          <w:sz w:val="32"/>
          <w:szCs w:val="32"/>
        </w:rPr>
        <w:t>胰胆管造影及支架术、输液港植入与维护技术</w:t>
      </w:r>
      <w:r w:rsidR="003A2550">
        <w:rPr>
          <w:rFonts w:ascii="Times New Roman" w:eastAsia="仿宋_GB2312" w:hAnsi="Times New Roman" w:hint="eastAsia"/>
          <w:sz w:val="32"/>
          <w:szCs w:val="32"/>
        </w:rPr>
        <w:t>、</w:t>
      </w:r>
      <w:r w:rsidR="000427E0">
        <w:rPr>
          <w:rFonts w:ascii="Times New Roman" w:eastAsia="仿宋_GB2312" w:hAnsi="Times New Roman" w:hint="eastAsia"/>
          <w:sz w:val="32"/>
          <w:szCs w:val="32"/>
        </w:rPr>
        <w:t>胶囊胃镜、胰岛素泵等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打造老年康复品牌。医院康复</w:t>
      </w:r>
      <w:proofErr w:type="gramStart"/>
      <w:r>
        <w:rPr>
          <w:rFonts w:ascii="Times New Roman" w:eastAsia="仿宋_GB2312" w:hAnsi="Times New Roman"/>
          <w:sz w:val="32"/>
          <w:szCs w:val="32"/>
        </w:rPr>
        <w:t>科运用</w:t>
      </w:r>
      <w:proofErr w:type="gramEnd"/>
      <w:r>
        <w:rPr>
          <w:rFonts w:ascii="Times New Roman" w:eastAsia="仿宋_GB2312" w:hAnsi="Times New Roman"/>
          <w:sz w:val="32"/>
          <w:szCs w:val="32"/>
        </w:rPr>
        <w:t>现</w:t>
      </w:r>
      <w:r w:rsidR="002218B6">
        <w:rPr>
          <w:rFonts w:ascii="Times New Roman" w:eastAsia="仿宋_GB2312" w:hAnsi="Times New Roman"/>
          <w:sz w:val="32"/>
          <w:szCs w:val="32"/>
        </w:rPr>
        <w:t>代康复理念，结合前沿康复技术与老年人实际康复需求进行技术分组，</w:t>
      </w:r>
      <w:r>
        <w:rPr>
          <w:rFonts w:ascii="Times New Roman" w:eastAsia="仿宋_GB2312" w:hAnsi="Times New Roman"/>
          <w:sz w:val="32"/>
          <w:szCs w:val="32"/>
        </w:rPr>
        <w:t>与神经内科</w:t>
      </w:r>
      <w:r w:rsidR="002218B6">
        <w:rPr>
          <w:rFonts w:ascii="Times New Roman" w:eastAsia="仿宋_GB2312" w:hAnsi="Times New Roman" w:hint="eastAsia"/>
          <w:sz w:val="32"/>
          <w:szCs w:val="32"/>
        </w:rPr>
        <w:t>、骨科、营养科等</w:t>
      </w:r>
      <w:r>
        <w:rPr>
          <w:rFonts w:ascii="Times New Roman" w:eastAsia="仿宋_GB2312" w:hAnsi="Times New Roman"/>
          <w:sz w:val="32"/>
          <w:szCs w:val="32"/>
        </w:rPr>
        <w:t>联合开创多学科联合诊疗新模式，开设康复作业治疗区，增加了进食、穿衣、模拟厨房等日常活动训练项目，对行动不便者开展家庭康复。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自理能力缺陷患者精准照护。对自理能力有缺陷的患者进行初评。根据自理缺陷的原因及分类，对意识及精神障碍、肢体活动障碍、氧供需失调、体衰等患者入院后</w:t>
      </w:r>
      <w:r>
        <w:rPr>
          <w:rFonts w:ascii="Times New Roman" w:eastAsia="仿宋_GB2312" w:hAnsi="Times New Roman"/>
          <w:sz w:val="32"/>
          <w:szCs w:val="32"/>
        </w:rPr>
        <w:t>48</w:t>
      </w:r>
      <w:r>
        <w:rPr>
          <w:rFonts w:ascii="Times New Roman" w:eastAsia="仿宋_GB2312" w:hAnsi="Times New Roman"/>
          <w:sz w:val="32"/>
          <w:szCs w:val="32"/>
        </w:rPr>
        <w:t>小时内进行首次评估。评估后，根据评分结果，对患者及主要照护者进行有针对性的健康教育及指导，并评估主要照顾者的照顾能力。评定日常生活活动能力，以观察法对患者日常实际表现评估作为依据，而不以患者可能具有的能力为准，使评估结果更为客观、科学。护理人员对基于</w:t>
      </w:r>
      <w:r>
        <w:rPr>
          <w:rFonts w:ascii="Times New Roman" w:eastAsia="仿宋_GB2312" w:hAnsi="Times New Roman"/>
          <w:sz w:val="32"/>
          <w:szCs w:val="32"/>
        </w:rPr>
        <w:t>BI</w:t>
      </w:r>
      <w:r>
        <w:rPr>
          <w:rFonts w:ascii="Times New Roman" w:eastAsia="仿宋_GB2312" w:hAnsi="Times New Roman"/>
          <w:sz w:val="32"/>
          <w:szCs w:val="32"/>
        </w:rPr>
        <w:t>评估的老年患者自理能力进行等级分级，确定自理能力缺陷、废用综合征、知识缺乏、处理方案不当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无效、压疮等</w:t>
      </w: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项护理问题，针对问题实施相应的护理措施及照护人员健康教育计划，计划体现出与家属照护者共同制定原则，针对性地开展实施，提升了照护者对失能患者的照护能力。医院护理</w:t>
      </w:r>
      <w:r>
        <w:rPr>
          <w:rFonts w:ascii="Times New Roman" w:eastAsia="仿宋_GB2312" w:hAnsi="Times New Roman"/>
          <w:sz w:val="32"/>
          <w:szCs w:val="32"/>
        </w:rPr>
        <w:lastRenderedPageBreak/>
        <w:t>部编制了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老年长期照护常规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，提供失能老人照护指引。老年专科护理小组对</w:t>
      </w:r>
      <w:r>
        <w:rPr>
          <w:rFonts w:ascii="Times New Roman" w:eastAsia="仿宋_GB2312" w:hAnsi="Times New Roman"/>
          <w:sz w:val="32"/>
          <w:szCs w:val="32"/>
        </w:rPr>
        <w:t>BI</w:t>
      </w:r>
      <w:r>
        <w:rPr>
          <w:rFonts w:ascii="Times New Roman" w:eastAsia="仿宋_GB2312" w:hAnsi="Times New Roman"/>
          <w:sz w:val="32"/>
          <w:szCs w:val="32"/>
        </w:rPr>
        <w:t>的评估持续跟踪，保证评估的及时性、规范性，评估落实率为</w:t>
      </w:r>
      <w:r>
        <w:rPr>
          <w:rFonts w:ascii="Times New Roman" w:eastAsia="仿宋_GB2312" w:hAnsi="Times New Roman"/>
          <w:sz w:val="32"/>
          <w:szCs w:val="32"/>
        </w:rPr>
        <w:t>98.62%</w:t>
      </w:r>
      <w:r>
        <w:rPr>
          <w:rFonts w:ascii="Times New Roman" w:eastAsia="仿宋_GB2312" w:hAnsi="Times New Roman"/>
          <w:sz w:val="32"/>
          <w:szCs w:val="32"/>
        </w:rPr>
        <w:t>。同时，于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/>
          <w:sz w:val="32"/>
          <w:szCs w:val="32"/>
        </w:rPr>
        <w:t>年对失能老人的照护者开展标准化培训，以</w:t>
      </w:r>
      <w:r>
        <w:rPr>
          <w:rFonts w:ascii="Times New Roman" w:eastAsia="仿宋_GB2312" w:hAnsi="Times New Roman"/>
          <w:sz w:val="32"/>
          <w:szCs w:val="32"/>
        </w:rPr>
        <w:t xml:space="preserve"> “</w:t>
      </w:r>
      <w:r>
        <w:rPr>
          <w:rFonts w:ascii="Times New Roman" w:eastAsia="仿宋_GB2312" w:hAnsi="Times New Roman"/>
          <w:sz w:val="32"/>
          <w:szCs w:val="32"/>
        </w:rPr>
        <w:t>老年长期照护常规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为培训大纲，以需求为出发点，重点提升失能老人照护者的照护技能，课程设置涵盖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大模块，包括法规与沟通、心理与睡眠、清洁卫生、饮食照料、排泄照料、安全管理、老年人一般情况观察、急救、给药；总学时：</w:t>
      </w:r>
      <w:r>
        <w:rPr>
          <w:rFonts w:ascii="Times New Roman" w:eastAsia="仿宋_GB2312" w:hAnsi="Times New Roman"/>
          <w:sz w:val="32"/>
          <w:szCs w:val="32"/>
        </w:rPr>
        <w:t>46</w:t>
      </w:r>
      <w:r>
        <w:rPr>
          <w:rFonts w:ascii="Times New Roman" w:eastAsia="仿宋_GB2312" w:hAnsi="Times New Roman"/>
          <w:sz w:val="32"/>
          <w:szCs w:val="32"/>
        </w:rPr>
        <w:t>学时。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>提高胰岛素治疗患者自我注射的规范率。为提升老年住院患者及其照护者的胰岛素注射规范率，保证胰岛素注射治疗的有效性，从而实现控制血糖、预防并发症的目标，糖尿病护理专科在全院</w:t>
      </w:r>
      <w:r>
        <w:rPr>
          <w:rFonts w:ascii="Times New Roman" w:eastAsia="仿宋_GB2312" w:hAnsi="Times New Roman"/>
          <w:sz w:val="32"/>
          <w:szCs w:val="32"/>
        </w:rPr>
        <w:t>18</w:t>
      </w:r>
      <w:r>
        <w:rPr>
          <w:rFonts w:ascii="Times New Roman" w:eastAsia="仿宋_GB2312" w:hAnsi="Times New Roman"/>
          <w:sz w:val="32"/>
          <w:szCs w:val="32"/>
        </w:rPr>
        <w:t>个临床科室内以糖尿病专科护士为组员，联动开展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提高胰岛素治疗患者自我注射的规范率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品</w:t>
      </w:r>
      <w:proofErr w:type="gramStart"/>
      <w:r>
        <w:rPr>
          <w:rFonts w:ascii="Times New Roman" w:eastAsia="仿宋_GB2312" w:hAnsi="Times New Roman"/>
          <w:sz w:val="32"/>
          <w:szCs w:val="32"/>
        </w:rPr>
        <w:t>管圈质量</w:t>
      </w:r>
      <w:proofErr w:type="gramEnd"/>
      <w:r>
        <w:rPr>
          <w:rFonts w:ascii="Times New Roman" w:eastAsia="仿宋_GB2312" w:hAnsi="Times New Roman"/>
          <w:sz w:val="32"/>
          <w:szCs w:val="32"/>
        </w:rPr>
        <w:t>改进项目，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自项目</w:t>
      </w:r>
      <w:proofErr w:type="gramEnd"/>
      <w:r>
        <w:rPr>
          <w:rFonts w:ascii="Times New Roman" w:eastAsia="仿宋_GB2312" w:hAnsi="Times New Roman"/>
          <w:sz w:val="32"/>
          <w:szCs w:val="32"/>
        </w:rPr>
        <w:t>开展以来，中期查检胰岛素治疗患者的自我注射规范率为</w:t>
      </w:r>
      <w:r>
        <w:rPr>
          <w:rFonts w:ascii="Times New Roman" w:eastAsia="仿宋_GB2312" w:hAnsi="Times New Roman"/>
          <w:sz w:val="32"/>
          <w:szCs w:val="32"/>
        </w:rPr>
        <w:t>80%</w:t>
      </w:r>
      <w:r>
        <w:rPr>
          <w:rFonts w:ascii="Times New Roman" w:eastAsia="仿宋_GB2312" w:hAnsi="Times New Roman"/>
          <w:sz w:val="32"/>
          <w:szCs w:val="32"/>
        </w:rPr>
        <w:t>，改善率</w:t>
      </w:r>
      <w:r>
        <w:rPr>
          <w:rFonts w:ascii="Times New Roman" w:eastAsia="仿宋_GB2312" w:hAnsi="Times New Roman"/>
          <w:sz w:val="32"/>
          <w:szCs w:val="32"/>
        </w:rPr>
        <w:t>25%</w:t>
      </w:r>
      <w:r>
        <w:rPr>
          <w:rFonts w:ascii="Times New Roman" w:eastAsia="仿宋_GB2312" w:hAnsi="Times New Roman"/>
          <w:sz w:val="32"/>
          <w:szCs w:val="32"/>
        </w:rPr>
        <w:t>，初步形成了辽宁省金秋医院胰岛素注射标准化流程，减少了由于胰岛素注射不规范导致的心脑血管隐患事件的发生。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（二）多</w:t>
      </w:r>
      <w:proofErr w:type="gramStart"/>
      <w:r>
        <w:rPr>
          <w:rFonts w:ascii="Times New Roman" w:eastAsia="楷体_GB2312" w:hAnsi="Times New Roman"/>
          <w:sz w:val="32"/>
          <w:szCs w:val="32"/>
        </w:rPr>
        <w:t>措</w:t>
      </w:r>
      <w:proofErr w:type="gramEnd"/>
      <w:r>
        <w:rPr>
          <w:rFonts w:ascii="Times New Roman" w:eastAsia="楷体_GB2312" w:hAnsi="Times New Roman"/>
          <w:sz w:val="32"/>
          <w:szCs w:val="32"/>
        </w:rPr>
        <w:t>并举升级健康管理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健康体检向健康管理转型。以</w:t>
      </w:r>
      <w:r>
        <w:rPr>
          <w:rFonts w:ascii="Times New Roman" w:eastAsia="仿宋_GB2312" w:hAnsi="Times New Roman"/>
          <w:sz w:val="32"/>
          <w:szCs w:val="32"/>
        </w:rPr>
        <w:t>“</w:t>
      </w:r>
      <w:proofErr w:type="gramStart"/>
      <w:r>
        <w:rPr>
          <w:rFonts w:ascii="Times New Roman" w:eastAsia="仿宋_GB2312" w:hAnsi="Times New Roman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sz w:val="32"/>
          <w:szCs w:val="32"/>
        </w:rPr>
        <w:t>养结合，预防为主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宗旨，医院健康管理中心更新体检软件，实现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互联网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/>
          <w:sz w:val="32"/>
          <w:szCs w:val="32"/>
        </w:rPr>
        <w:t>健康管理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模式，</w:t>
      </w:r>
      <w:r>
        <w:rPr>
          <w:rFonts w:ascii="Times New Roman" w:eastAsia="仿宋_GB2312" w:hAnsi="Times New Roman"/>
          <w:sz w:val="32"/>
          <w:szCs w:val="32"/>
        </w:rPr>
        <w:lastRenderedPageBreak/>
        <w:t>首次开展百岁老人上门体检服务，将体检结果进行分析、反馈，为慢性病管理提供依据。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新时代下保健工作新作为。优化就医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绿色通道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，举办医院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开放日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，为卧床、行动不便的保健对象进行上门抽血化验、生命体征测量及健康宣教。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（三）延续护理助健康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延续护理服务小组与伤口造口专科护理小组、糖尿病专科护理小组、老年专科护理小组等专科小组协作，为有需求的出院患者及社区居民开展电话</w:t>
      </w:r>
      <w:proofErr w:type="gramStart"/>
      <w:r>
        <w:rPr>
          <w:rFonts w:ascii="Times New Roman" w:eastAsia="仿宋_GB2312" w:hAnsi="Times New Roman"/>
          <w:sz w:val="32"/>
          <w:szCs w:val="32"/>
        </w:rPr>
        <w:t>微信随访</w:t>
      </w:r>
      <w:proofErr w:type="gramEnd"/>
      <w:r>
        <w:rPr>
          <w:rFonts w:ascii="Times New Roman" w:eastAsia="仿宋_GB2312" w:hAnsi="Times New Roman"/>
          <w:sz w:val="32"/>
          <w:szCs w:val="32"/>
        </w:rPr>
        <w:t>、健康访视、个案管理、健康义诊，共举办或参与社区义诊</w:t>
      </w:r>
      <w:r>
        <w:rPr>
          <w:rFonts w:ascii="Times New Roman" w:eastAsia="仿宋_GB2312" w:hAnsi="Times New Roman"/>
          <w:sz w:val="32"/>
          <w:szCs w:val="32"/>
        </w:rPr>
        <w:t>25</w:t>
      </w:r>
      <w:r>
        <w:rPr>
          <w:rFonts w:ascii="Times New Roman" w:eastAsia="仿宋_GB2312" w:hAnsi="Times New Roman"/>
          <w:sz w:val="32"/>
          <w:szCs w:val="32"/>
        </w:rPr>
        <w:t>场、健康科普讲座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场，惠及居民</w:t>
      </w:r>
      <w:r>
        <w:rPr>
          <w:rFonts w:ascii="Times New Roman" w:eastAsia="仿宋_GB2312" w:hAnsi="Times New Roman"/>
          <w:sz w:val="32"/>
          <w:szCs w:val="32"/>
        </w:rPr>
        <w:t>2000</w:t>
      </w:r>
      <w:r>
        <w:rPr>
          <w:rFonts w:ascii="Times New Roman" w:eastAsia="仿宋_GB2312" w:hAnsi="Times New Roman"/>
          <w:sz w:val="32"/>
          <w:szCs w:val="32"/>
        </w:rPr>
        <w:t>余人次；通过家庭健康评估与检查、疾病咨询与指导等途径开展公益性居家访视，使</w:t>
      </w:r>
      <w:r>
        <w:rPr>
          <w:rFonts w:ascii="Times New Roman" w:eastAsia="仿宋_GB2312" w:hAnsi="Times New Roman"/>
          <w:sz w:val="32"/>
          <w:szCs w:val="32"/>
        </w:rPr>
        <w:t>60</w:t>
      </w:r>
      <w:r>
        <w:rPr>
          <w:rFonts w:ascii="Times New Roman" w:eastAsia="仿宋_GB2312" w:hAnsi="Times New Roman"/>
          <w:sz w:val="32"/>
          <w:szCs w:val="32"/>
        </w:rPr>
        <w:t>余户卧床、失能等行动不便的出院患者或居民足不出户便享受到了专业、便捷的健康服务；通过建立档案、健康评估、督促落实计划等对</w:t>
      </w:r>
      <w:r>
        <w:rPr>
          <w:rFonts w:ascii="Times New Roman" w:eastAsia="仿宋_GB2312" w:hAnsi="Times New Roman"/>
          <w:sz w:val="32"/>
          <w:szCs w:val="32"/>
        </w:rPr>
        <w:t>200</w:t>
      </w:r>
      <w:r>
        <w:rPr>
          <w:rFonts w:ascii="Times New Roman" w:eastAsia="仿宋_GB2312" w:hAnsi="Times New Roman"/>
          <w:sz w:val="32"/>
          <w:szCs w:val="32"/>
        </w:rPr>
        <w:t>余名慢性病患者开展个案管理，连续跟踪评价效果，提高患者自我照护能力，全程维护稳定的健康状态；开展电话</w:t>
      </w:r>
      <w:proofErr w:type="gramStart"/>
      <w:r>
        <w:rPr>
          <w:rFonts w:ascii="Times New Roman" w:eastAsia="仿宋_GB2312" w:hAnsi="Times New Roman"/>
          <w:sz w:val="32"/>
          <w:szCs w:val="32"/>
        </w:rPr>
        <w:t>微信随访</w:t>
      </w:r>
      <w:proofErr w:type="gramEnd"/>
      <w:r>
        <w:rPr>
          <w:rFonts w:ascii="Times New Roman" w:eastAsia="仿宋_GB2312" w:hAnsi="Times New Roman"/>
          <w:sz w:val="32"/>
          <w:szCs w:val="32"/>
        </w:rPr>
        <w:t>为有随访需求的出院患者及社区居民提供专科咨询及健康指导，按需动态跟踪随访患者</w:t>
      </w:r>
      <w:r>
        <w:rPr>
          <w:rFonts w:ascii="Times New Roman" w:eastAsia="仿宋_GB2312" w:hAnsi="Times New Roman"/>
          <w:sz w:val="32"/>
          <w:szCs w:val="32"/>
        </w:rPr>
        <w:t>900</w:t>
      </w:r>
      <w:r>
        <w:rPr>
          <w:rFonts w:ascii="Times New Roman" w:eastAsia="仿宋_GB2312" w:hAnsi="Times New Roman"/>
          <w:sz w:val="32"/>
          <w:szCs w:val="32"/>
        </w:rPr>
        <w:t>余人次；依托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个自运营</w:t>
      </w:r>
      <w:proofErr w:type="gramStart"/>
      <w:r>
        <w:rPr>
          <w:rFonts w:ascii="Times New Roman" w:eastAsia="仿宋_GB2312" w:hAnsi="Times New Roman"/>
          <w:sz w:val="32"/>
          <w:szCs w:val="32"/>
        </w:rPr>
        <w:t>微信平台</w:t>
      </w:r>
      <w:proofErr w:type="gramEnd"/>
      <w:r>
        <w:rPr>
          <w:rFonts w:ascii="Times New Roman" w:eastAsia="仿宋_GB2312" w:hAnsi="Times New Roman"/>
          <w:sz w:val="32"/>
          <w:szCs w:val="32"/>
        </w:rPr>
        <w:t>，发布健康资讯</w:t>
      </w:r>
      <w:r>
        <w:rPr>
          <w:rFonts w:ascii="Times New Roman" w:eastAsia="仿宋_GB2312" w:hAnsi="Times New Roman"/>
          <w:sz w:val="32"/>
          <w:szCs w:val="32"/>
        </w:rPr>
        <w:t>200</w:t>
      </w:r>
      <w:r>
        <w:rPr>
          <w:rFonts w:ascii="Times New Roman" w:eastAsia="仿宋_GB2312" w:hAnsi="Times New Roman"/>
          <w:sz w:val="32"/>
          <w:szCs w:val="32"/>
        </w:rPr>
        <w:t>余条，有效提升群众健康素养，促进和维护院内外患者的健康。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（四）做好健康老龄化科研支撑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医院成立生物样本库及基础实验室、临床质谱中心，完成一项国家级重点研发计划，申报两项省基层卫生适宜技术推广项目。医院主持和承担省级以上科研计划项目</w:t>
      </w:r>
      <w:r>
        <w:rPr>
          <w:rFonts w:ascii="Times New Roman" w:eastAsia="仿宋_GB2312" w:hAnsi="Times New Roman"/>
          <w:sz w:val="32"/>
          <w:szCs w:val="32"/>
        </w:rPr>
        <w:t>56</w:t>
      </w:r>
      <w:r>
        <w:rPr>
          <w:rFonts w:ascii="Times New Roman" w:eastAsia="仿宋_GB2312" w:hAnsi="Times New Roman"/>
          <w:sz w:val="32"/>
          <w:szCs w:val="32"/>
        </w:rPr>
        <w:t>项，包括国家攻关科技项目，省医学高峰建设工程。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年，医院主持承担多项</w:t>
      </w:r>
      <w:proofErr w:type="gramStart"/>
      <w:r>
        <w:rPr>
          <w:rFonts w:ascii="Times New Roman" w:eastAsia="仿宋_GB2312" w:hAnsi="Times New Roman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sz w:val="32"/>
          <w:szCs w:val="32"/>
        </w:rPr>
        <w:t>养结合相关省级课题，分别为辽宁省科技</w:t>
      </w:r>
      <w:proofErr w:type="gramStart"/>
      <w:r>
        <w:rPr>
          <w:rFonts w:ascii="Times New Roman" w:eastAsia="仿宋_GB2312" w:hAnsi="Times New Roman"/>
          <w:sz w:val="32"/>
          <w:szCs w:val="32"/>
        </w:rPr>
        <w:t>厅重点</w:t>
      </w:r>
      <w:proofErr w:type="gramEnd"/>
      <w:r>
        <w:rPr>
          <w:rFonts w:ascii="Times New Roman" w:eastAsia="仿宋_GB2312" w:hAnsi="Times New Roman"/>
          <w:sz w:val="32"/>
          <w:szCs w:val="32"/>
        </w:rPr>
        <w:t>研发项目《医养结合机构综合服务体系建设研究与应用》和辽宁省卫生健康委的区域医疗中心项目《辽宁省金秋医院老年病专科的诊疗服务与保障能力提升项目》。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（五）树立</w:t>
      </w:r>
      <w:proofErr w:type="gramStart"/>
      <w:r>
        <w:rPr>
          <w:rFonts w:ascii="Times New Roman" w:eastAsia="楷体_GB2312" w:hAnsi="Times New Roman"/>
          <w:sz w:val="32"/>
          <w:szCs w:val="32"/>
        </w:rPr>
        <w:t>医</w:t>
      </w:r>
      <w:proofErr w:type="gramEnd"/>
      <w:r>
        <w:rPr>
          <w:rFonts w:ascii="Times New Roman" w:eastAsia="楷体_GB2312" w:hAnsi="Times New Roman"/>
          <w:sz w:val="32"/>
          <w:szCs w:val="32"/>
        </w:rPr>
        <w:t>养结合行业标杆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与养老机构建立战略合作，推动</w:t>
      </w:r>
      <w:proofErr w:type="gramStart"/>
      <w:r>
        <w:rPr>
          <w:rFonts w:ascii="Times New Roman" w:eastAsia="仿宋_GB2312" w:hAnsi="Times New Roman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sz w:val="32"/>
          <w:szCs w:val="32"/>
        </w:rPr>
        <w:t>养结合发展。目前，医院分别与泉辉</w:t>
      </w:r>
      <w:r>
        <w:rPr>
          <w:rFonts w:ascii="Times New Roman" w:eastAsia="仿宋_GB2312" w:hAnsi="Times New Roman"/>
          <w:sz w:val="32"/>
          <w:szCs w:val="32"/>
        </w:rPr>
        <w:t>·</w:t>
      </w:r>
      <w:r>
        <w:rPr>
          <w:rFonts w:ascii="Times New Roman" w:eastAsia="仿宋_GB2312" w:hAnsi="Times New Roman"/>
          <w:sz w:val="32"/>
          <w:szCs w:val="32"/>
        </w:rPr>
        <w:t>幸福长者汇、沈阳华</w:t>
      </w:r>
      <w:proofErr w:type="gramStart"/>
      <w:r>
        <w:rPr>
          <w:rFonts w:ascii="Times New Roman" w:eastAsia="仿宋_GB2312" w:hAnsi="Times New Roman"/>
          <w:sz w:val="32"/>
          <w:szCs w:val="32"/>
        </w:rPr>
        <w:t>润润馨汇等</w:t>
      </w:r>
      <w:proofErr w:type="gramEnd"/>
      <w:r>
        <w:rPr>
          <w:rFonts w:ascii="Times New Roman" w:eastAsia="仿宋_GB2312" w:hAnsi="Times New Roman"/>
          <w:sz w:val="32"/>
          <w:szCs w:val="32"/>
        </w:rPr>
        <w:t>三家养老机构签署了《战略合作框架协议》，本着</w:t>
      </w:r>
      <w:r>
        <w:rPr>
          <w:rFonts w:ascii="Times New Roman" w:eastAsia="仿宋_GB2312" w:hAnsi="Times New Roman"/>
          <w:sz w:val="32"/>
          <w:szCs w:val="32"/>
        </w:rPr>
        <w:t>“</w:t>
      </w:r>
      <w:proofErr w:type="gramStart"/>
      <w:r>
        <w:rPr>
          <w:rFonts w:ascii="Times New Roman" w:eastAsia="仿宋_GB2312" w:hAnsi="Times New Roman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sz w:val="32"/>
          <w:szCs w:val="32"/>
        </w:rPr>
        <w:t>养结合，合作共赢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的原则，在专业人才联合培养、医生执业、急诊绿色通道、专家巡诊、老年人全程照护、康复服务、健康讲座等健康服务方面实践，提升</w:t>
      </w:r>
      <w:r>
        <w:rPr>
          <w:rFonts w:ascii="Times New Roman" w:eastAsia="仿宋_GB2312" w:hAnsi="Times New Roman"/>
          <w:sz w:val="32"/>
          <w:szCs w:val="32"/>
        </w:rPr>
        <w:t>“</w:t>
      </w:r>
      <w:proofErr w:type="gramStart"/>
      <w:r>
        <w:rPr>
          <w:rFonts w:ascii="Times New Roman" w:eastAsia="仿宋_GB2312" w:hAnsi="Times New Roman"/>
          <w:sz w:val="32"/>
          <w:szCs w:val="32"/>
        </w:rPr>
        <w:t>医养康护</w:t>
      </w:r>
      <w:proofErr w:type="gramEnd"/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综合为老服务能力和水平。医院与</w:t>
      </w:r>
      <w:proofErr w:type="gramStart"/>
      <w:r>
        <w:rPr>
          <w:rFonts w:ascii="Times New Roman" w:eastAsia="仿宋_GB2312" w:hAnsi="Times New Roman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sz w:val="32"/>
          <w:szCs w:val="32"/>
        </w:rPr>
        <w:t>养结合</w:t>
      </w:r>
      <w:proofErr w:type="gramStart"/>
      <w:r>
        <w:rPr>
          <w:rFonts w:ascii="Times New Roman" w:eastAsia="仿宋_GB2312" w:hAnsi="Times New Roman"/>
          <w:sz w:val="32"/>
          <w:szCs w:val="32"/>
        </w:rPr>
        <w:t>机构华润康养</w:t>
      </w:r>
      <w:proofErr w:type="gramEnd"/>
      <w:r>
        <w:rPr>
          <w:rFonts w:ascii="Times New Roman" w:eastAsia="仿宋_GB2312" w:hAnsi="Times New Roman"/>
          <w:sz w:val="32"/>
          <w:szCs w:val="32"/>
        </w:rPr>
        <w:t>、长者汇等多次携手铁西区</w:t>
      </w:r>
      <w:proofErr w:type="gramStart"/>
      <w:r>
        <w:rPr>
          <w:rFonts w:ascii="Times New Roman" w:eastAsia="仿宋_GB2312" w:hAnsi="Times New Roman"/>
          <w:sz w:val="32"/>
          <w:szCs w:val="32"/>
        </w:rPr>
        <w:t>南十社区</w:t>
      </w:r>
      <w:proofErr w:type="gramEnd"/>
      <w:r>
        <w:rPr>
          <w:rFonts w:ascii="Times New Roman" w:eastAsia="仿宋_GB2312" w:hAnsi="Times New Roman"/>
          <w:sz w:val="32"/>
          <w:szCs w:val="32"/>
        </w:rPr>
        <w:t>等</w:t>
      </w:r>
      <w:proofErr w:type="gramStart"/>
      <w:r>
        <w:rPr>
          <w:rFonts w:ascii="Times New Roman" w:eastAsia="仿宋_GB2312" w:hAnsi="Times New Roman"/>
          <w:sz w:val="32"/>
          <w:szCs w:val="32"/>
        </w:rPr>
        <w:t>居家康养服务中心</w:t>
      </w:r>
      <w:proofErr w:type="gramEnd"/>
      <w:r>
        <w:rPr>
          <w:rFonts w:ascii="Times New Roman" w:eastAsia="仿宋_GB2312" w:hAnsi="Times New Roman"/>
          <w:sz w:val="32"/>
          <w:szCs w:val="32"/>
        </w:rPr>
        <w:t>举办了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社区义诊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真情盛启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大型义诊活动。义诊服务对象为社区老年人和养老机构中的老年人。</w:t>
      </w:r>
    </w:p>
    <w:p w:rsidR="00282791" w:rsidRPr="00EE668D" w:rsidRDefault="0086649A" w:rsidP="00EE668D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订单式培养老年照护师。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月围绕国家卫生健康委员会发布《关于促进护理服务业改革与发展的指导意见》中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加强辅</w:t>
      </w:r>
      <w:r>
        <w:rPr>
          <w:rFonts w:ascii="Times New Roman" w:eastAsia="仿宋_GB2312" w:hAnsi="Times New Roman"/>
          <w:sz w:val="32"/>
          <w:szCs w:val="32"/>
        </w:rPr>
        <w:lastRenderedPageBreak/>
        <w:t>助型护理人员的培养、提高从业人员照护服务能力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的精神</w:t>
      </w:r>
      <w:r w:rsidRPr="00EE668D">
        <w:rPr>
          <w:rFonts w:ascii="仿宋" w:eastAsia="仿宋" w:hAnsi="仿宋"/>
          <w:sz w:val="32"/>
          <w:szCs w:val="32"/>
        </w:rPr>
        <w:t>，</w:t>
      </w:r>
      <w:r w:rsidR="00EE668D" w:rsidRPr="00EE668D">
        <w:rPr>
          <w:rFonts w:ascii="仿宋" w:eastAsia="仿宋" w:hAnsi="仿宋" w:hint="eastAsia"/>
          <w:sz w:val="32"/>
          <w:szCs w:val="32"/>
        </w:rPr>
        <w:t>中国老年医学学会、辽宁省金秋医院联合举办的辽宁省第一期老年</w:t>
      </w:r>
      <w:proofErr w:type="gramStart"/>
      <w:r w:rsidR="00EE668D" w:rsidRPr="00EE668D">
        <w:rPr>
          <w:rFonts w:ascii="仿宋" w:eastAsia="仿宋" w:hAnsi="仿宋" w:hint="eastAsia"/>
          <w:sz w:val="32"/>
          <w:szCs w:val="32"/>
        </w:rPr>
        <w:t>照护师</w:t>
      </w:r>
      <w:proofErr w:type="gramEnd"/>
      <w:r w:rsidR="00EE668D" w:rsidRPr="00EE668D">
        <w:rPr>
          <w:rFonts w:ascii="仿宋" w:eastAsia="仿宋" w:hAnsi="仿宋" w:hint="eastAsia"/>
          <w:sz w:val="32"/>
          <w:szCs w:val="32"/>
        </w:rPr>
        <w:t>培训班，</w:t>
      </w:r>
      <w:r w:rsidRPr="00EE668D">
        <w:rPr>
          <w:rFonts w:ascii="仿宋" w:eastAsia="仿宋" w:hAnsi="仿宋"/>
          <w:sz w:val="32"/>
          <w:szCs w:val="32"/>
        </w:rPr>
        <w:t>医院为幸福长者汇开启订单式培养模式，精准对接养老机</w:t>
      </w:r>
      <w:r>
        <w:rPr>
          <w:rFonts w:ascii="Times New Roman" w:eastAsia="仿宋_GB2312" w:hAnsi="Times New Roman"/>
          <w:sz w:val="32"/>
          <w:szCs w:val="32"/>
        </w:rPr>
        <w:t>构从业人员差异化的培训需求。首批</w:t>
      </w:r>
      <w:r>
        <w:rPr>
          <w:rFonts w:ascii="Times New Roman" w:eastAsia="仿宋_GB2312" w:hAnsi="Times New Roman"/>
          <w:sz w:val="32"/>
          <w:szCs w:val="32"/>
        </w:rPr>
        <w:t>31</w:t>
      </w:r>
      <w:r>
        <w:rPr>
          <w:rFonts w:ascii="Times New Roman" w:eastAsia="仿宋_GB2312" w:hAnsi="Times New Roman"/>
          <w:sz w:val="32"/>
          <w:szCs w:val="32"/>
        </w:rPr>
        <w:t>名学员全部通过考核，取得全国老年照护师资格证书，成为辽宁省首批持证上岗的专业老年照护师。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（六）科普宣传进万家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医院作为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全国健康促进与教育优秀实践基地创建单位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，持续开展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金秋老年健康服务月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。深入农村、社区、机关、学校开展义诊和健康讲座活动。派驻医疗</w:t>
      </w:r>
      <w:proofErr w:type="gramStart"/>
      <w:r>
        <w:rPr>
          <w:rFonts w:ascii="Times New Roman" w:eastAsia="仿宋_GB2312" w:hAnsi="Times New Roman"/>
          <w:sz w:val="32"/>
          <w:szCs w:val="32"/>
        </w:rPr>
        <w:t>团队赴</w:t>
      </w:r>
      <w:proofErr w:type="gramEnd"/>
      <w:r>
        <w:rPr>
          <w:rFonts w:ascii="Times New Roman" w:eastAsia="仿宋_GB2312" w:hAnsi="Times New Roman"/>
          <w:sz w:val="32"/>
          <w:szCs w:val="32"/>
        </w:rPr>
        <w:t>青海省玛沁县人民医院进行对口支援，开展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百日百分百心肺复苏全覆盖行动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。同时，辽宁省金秋医院官方订阅</w:t>
      </w:r>
      <w:proofErr w:type="gramStart"/>
      <w:r>
        <w:rPr>
          <w:rFonts w:ascii="Times New Roman" w:eastAsia="仿宋_GB2312" w:hAnsi="Times New Roman"/>
          <w:sz w:val="32"/>
          <w:szCs w:val="32"/>
        </w:rPr>
        <w:t>号发布</w:t>
      </w:r>
      <w:proofErr w:type="gramEnd"/>
      <w:r>
        <w:rPr>
          <w:rFonts w:ascii="Times New Roman" w:eastAsia="仿宋_GB2312" w:hAnsi="Times New Roman"/>
          <w:sz w:val="32"/>
          <w:szCs w:val="32"/>
        </w:rPr>
        <w:t>健康养生科普文章，医务人员做客新闻媒体宣讲健康科普。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（七）安宁</w:t>
      </w:r>
      <w:proofErr w:type="gramStart"/>
      <w:r>
        <w:rPr>
          <w:rFonts w:ascii="Times New Roman" w:eastAsia="楷体_GB2312" w:hAnsi="Times New Roman"/>
          <w:sz w:val="32"/>
          <w:szCs w:val="32"/>
        </w:rPr>
        <w:t>疗护初步</w:t>
      </w:r>
      <w:proofErr w:type="gramEnd"/>
      <w:r>
        <w:rPr>
          <w:rFonts w:ascii="Times New Roman" w:eastAsia="楷体_GB2312" w:hAnsi="Times New Roman"/>
          <w:sz w:val="32"/>
          <w:szCs w:val="32"/>
        </w:rPr>
        <w:t>探索与实践</w:t>
      </w:r>
    </w:p>
    <w:p w:rsidR="00282791" w:rsidRPr="00AA385E" w:rsidRDefault="0086649A" w:rsidP="00AA385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根据</w:t>
      </w:r>
      <w:r w:rsidR="00AA385E" w:rsidRPr="00AA385E">
        <w:rPr>
          <w:rFonts w:ascii="仿宋" w:eastAsia="仿宋" w:hAnsi="仿宋" w:hint="eastAsia"/>
          <w:sz w:val="32"/>
          <w:szCs w:val="32"/>
        </w:rPr>
        <w:t>国家卫生计生委办公厅发布的《安宁疗护实践指南( 试行) 》( 国卫办医发〔2017〕5 号)</w:t>
      </w:r>
      <w:r>
        <w:rPr>
          <w:rFonts w:ascii="Times New Roman" w:eastAsia="仿宋_GB2312" w:hAnsi="Times New Roman"/>
          <w:sz w:val="32"/>
          <w:szCs w:val="32"/>
        </w:rPr>
        <w:t>，护理部组织编写了《辽宁省金秋医院安宁疗护常规（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/>
          <w:sz w:val="32"/>
          <w:szCs w:val="32"/>
        </w:rPr>
        <w:t>版）》，为临床护理人员提供终末期患者护理指引。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自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/>
          <w:sz w:val="32"/>
          <w:szCs w:val="32"/>
        </w:rPr>
        <w:t>年，</w:t>
      </w:r>
      <w:r w:rsidR="00083D65">
        <w:rPr>
          <w:rFonts w:ascii="Times New Roman" w:eastAsia="仿宋_GB2312" w:hAnsi="Times New Roman" w:hint="eastAsia"/>
          <w:sz w:val="32"/>
          <w:szCs w:val="32"/>
        </w:rPr>
        <w:t>辽宁省</w:t>
      </w:r>
      <w:r>
        <w:rPr>
          <w:rFonts w:ascii="Times New Roman" w:eastAsia="仿宋_GB2312" w:hAnsi="Times New Roman"/>
          <w:sz w:val="32"/>
          <w:szCs w:val="32"/>
        </w:rPr>
        <w:t>金秋医院派医护人员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余人次参加辽宁省生命关怀协会、中国老年医学学会等主办的安宁</w:t>
      </w:r>
      <w:proofErr w:type="gramStart"/>
      <w:r>
        <w:rPr>
          <w:rFonts w:ascii="Times New Roman" w:eastAsia="仿宋_GB2312" w:hAnsi="Times New Roman"/>
          <w:sz w:val="32"/>
          <w:szCs w:val="32"/>
        </w:rPr>
        <w:t>疗护相关</w:t>
      </w:r>
      <w:proofErr w:type="gramEnd"/>
      <w:r>
        <w:rPr>
          <w:rFonts w:ascii="Times New Roman" w:eastAsia="仿宋_GB2312" w:hAnsi="Times New Roman"/>
          <w:sz w:val="32"/>
          <w:szCs w:val="32"/>
        </w:rPr>
        <w:t>培</w:t>
      </w:r>
      <w:r>
        <w:rPr>
          <w:rFonts w:ascii="Times New Roman" w:eastAsia="仿宋_GB2312" w:hAnsi="Times New Roman"/>
          <w:sz w:val="32"/>
          <w:szCs w:val="32"/>
        </w:rPr>
        <w:lastRenderedPageBreak/>
        <w:t>训；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余人次前往中国医科大学附属盛京医院宁养病房参观学习交流；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/>
          <w:sz w:val="32"/>
          <w:szCs w:val="32"/>
        </w:rPr>
        <w:t>年，</w:t>
      </w:r>
      <w:r w:rsidR="0089232D">
        <w:rPr>
          <w:rFonts w:ascii="Times New Roman" w:eastAsia="仿宋_GB2312" w:hAnsi="Times New Roman" w:hint="eastAsia"/>
          <w:sz w:val="32"/>
          <w:szCs w:val="32"/>
        </w:rPr>
        <w:t>辽宁省</w:t>
      </w:r>
      <w:r>
        <w:rPr>
          <w:rFonts w:ascii="Times New Roman" w:eastAsia="仿宋_GB2312" w:hAnsi="Times New Roman"/>
          <w:sz w:val="32"/>
          <w:szCs w:val="32"/>
        </w:rPr>
        <w:t>金秋医院邀请盛京医院王玉梅教授在</w:t>
      </w:r>
      <w:proofErr w:type="gramStart"/>
      <w:r>
        <w:rPr>
          <w:rFonts w:ascii="Times New Roman" w:eastAsia="仿宋_GB2312" w:hAnsi="Times New Roman"/>
          <w:sz w:val="32"/>
          <w:szCs w:val="32"/>
        </w:rPr>
        <w:t>国家级继教项目</w:t>
      </w:r>
      <w:proofErr w:type="gramEnd"/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老年专科护理新进展培训班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作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安宁疗护与实践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的专题讲授。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月举办了</w:t>
      </w:r>
      <w:proofErr w:type="gramStart"/>
      <w:r>
        <w:rPr>
          <w:rFonts w:ascii="Times New Roman" w:eastAsia="仿宋_GB2312" w:hAnsi="Times New Roman"/>
          <w:sz w:val="32"/>
          <w:szCs w:val="32"/>
        </w:rPr>
        <w:t>国家级继教项目</w:t>
      </w:r>
      <w:proofErr w:type="gramEnd"/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缓和医疗高级培训班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，由北京、郑州及金秋医院著名专家教授进行授课，辽宁省肿瘤医院等十余家省内外单位的</w:t>
      </w:r>
      <w:r>
        <w:rPr>
          <w:rFonts w:ascii="Times New Roman" w:eastAsia="仿宋_GB2312" w:hAnsi="Times New Roman"/>
          <w:sz w:val="32"/>
          <w:szCs w:val="32"/>
        </w:rPr>
        <w:t>160</w:t>
      </w:r>
      <w:r>
        <w:rPr>
          <w:rFonts w:ascii="Times New Roman" w:eastAsia="仿宋_GB2312" w:hAnsi="Times New Roman"/>
          <w:sz w:val="32"/>
          <w:szCs w:val="32"/>
        </w:rPr>
        <w:t>余人参加培训，其中金秋医院共</w:t>
      </w:r>
      <w:r>
        <w:rPr>
          <w:rFonts w:ascii="Times New Roman" w:eastAsia="仿宋_GB2312" w:hAnsi="Times New Roman"/>
          <w:sz w:val="32"/>
          <w:szCs w:val="32"/>
        </w:rPr>
        <w:t>105</w:t>
      </w:r>
      <w:r>
        <w:rPr>
          <w:rFonts w:ascii="Times New Roman" w:eastAsia="仿宋_GB2312" w:hAnsi="Times New Roman"/>
          <w:sz w:val="32"/>
          <w:szCs w:val="32"/>
        </w:rPr>
        <w:t>人参加培训。参加培训的科室、人员覆盖层次广，对推动</w:t>
      </w:r>
      <w:r w:rsidR="00DD59FD">
        <w:rPr>
          <w:rFonts w:ascii="Times New Roman" w:eastAsia="仿宋_GB2312" w:hAnsi="Times New Roman" w:hint="eastAsia"/>
          <w:sz w:val="32"/>
          <w:szCs w:val="32"/>
        </w:rPr>
        <w:t>辽宁省</w:t>
      </w:r>
      <w:r>
        <w:rPr>
          <w:rFonts w:ascii="Times New Roman" w:eastAsia="仿宋_GB2312" w:hAnsi="Times New Roman"/>
          <w:sz w:val="32"/>
          <w:szCs w:val="32"/>
        </w:rPr>
        <w:t>金秋医院</w:t>
      </w:r>
      <w:proofErr w:type="gramStart"/>
      <w:r>
        <w:rPr>
          <w:rFonts w:ascii="Times New Roman" w:eastAsia="仿宋_GB2312" w:hAnsi="Times New Roman"/>
          <w:sz w:val="32"/>
          <w:szCs w:val="32"/>
        </w:rPr>
        <w:t>安宁疗护的</w:t>
      </w:r>
      <w:proofErr w:type="gramEnd"/>
      <w:r>
        <w:rPr>
          <w:rFonts w:ascii="Times New Roman" w:eastAsia="仿宋_GB2312" w:hAnsi="Times New Roman"/>
          <w:sz w:val="32"/>
          <w:szCs w:val="32"/>
        </w:rPr>
        <w:t>开展起到促进作用。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月、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月选派试点病房共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名医护人员参加辽宁省安宁</w:t>
      </w:r>
      <w:proofErr w:type="gramStart"/>
      <w:r>
        <w:rPr>
          <w:rFonts w:ascii="Times New Roman" w:eastAsia="仿宋_GB2312" w:hAnsi="Times New Roman"/>
          <w:sz w:val="32"/>
          <w:szCs w:val="32"/>
        </w:rPr>
        <w:t>疗护试点</w:t>
      </w:r>
      <w:proofErr w:type="gramEnd"/>
      <w:r>
        <w:rPr>
          <w:rFonts w:ascii="Times New Roman" w:eastAsia="仿宋_GB2312" w:hAnsi="Times New Roman"/>
          <w:sz w:val="32"/>
          <w:szCs w:val="32"/>
        </w:rPr>
        <w:t>机构医护人员专业培训基础班、</w:t>
      </w:r>
      <w:proofErr w:type="gramStart"/>
      <w:r>
        <w:rPr>
          <w:rFonts w:ascii="Times New Roman" w:eastAsia="仿宋_GB2312" w:hAnsi="Times New Roman"/>
          <w:sz w:val="32"/>
          <w:szCs w:val="32"/>
        </w:rPr>
        <w:t>进阶班共</w:t>
      </w:r>
      <w:proofErr w:type="gramEnd"/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天的理论学习、技能培训和实习，使医护人员更深入地了解了安宁</w:t>
      </w:r>
      <w:proofErr w:type="gramStart"/>
      <w:r>
        <w:rPr>
          <w:rFonts w:ascii="Times New Roman" w:eastAsia="仿宋_GB2312" w:hAnsi="Times New Roman"/>
          <w:sz w:val="32"/>
          <w:szCs w:val="32"/>
        </w:rPr>
        <w:t>疗护症状</w:t>
      </w:r>
      <w:proofErr w:type="gramEnd"/>
      <w:r>
        <w:rPr>
          <w:rFonts w:ascii="Times New Roman" w:eastAsia="仿宋_GB2312" w:hAnsi="Times New Roman"/>
          <w:sz w:val="32"/>
          <w:szCs w:val="32"/>
        </w:rPr>
        <w:t>护理、灵性照护、生前预</w:t>
      </w:r>
      <w:proofErr w:type="gramStart"/>
      <w:r>
        <w:rPr>
          <w:rFonts w:ascii="Times New Roman" w:eastAsia="仿宋_GB2312" w:hAnsi="Times New Roman"/>
          <w:sz w:val="32"/>
          <w:szCs w:val="32"/>
        </w:rPr>
        <w:t>嘱</w:t>
      </w:r>
      <w:proofErr w:type="gramEnd"/>
      <w:r>
        <w:rPr>
          <w:rFonts w:ascii="Times New Roman" w:eastAsia="仿宋_GB2312" w:hAnsi="Times New Roman"/>
          <w:sz w:val="32"/>
          <w:szCs w:val="32"/>
        </w:rPr>
        <w:t>、相关法律法规等。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 w:rsidR="007624FE">
        <w:rPr>
          <w:rFonts w:ascii="Times New Roman" w:eastAsia="仿宋_GB2312" w:hAnsi="Times New Roman" w:hint="eastAsia"/>
          <w:sz w:val="32"/>
          <w:szCs w:val="32"/>
        </w:rPr>
        <w:t>辽宁省</w:t>
      </w:r>
      <w:r>
        <w:rPr>
          <w:rFonts w:ascii="Times New Roman" w:eastAsia="仿宋_GB2312" w:hAnsi="Times New Roman"/>
          <w:sz w:val="32"/>
          <w:szCs w:val="32"/>
        </w:rPr>
        <w:t>金秋医院在心理咨询、心理护理等方面注重人才的培养与储备。目前金秋医院有国家级心理咨询师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人，指导临床心理评估及心理问题干预措施的落实。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月，心理咨询门诊开诊，为心理障碍的患者，尤其是临床末期患者和家属提供心理咨询服务。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医护人员不仅重视专科诊疗及护理，护士、志愿者、陪护人员一起在密切互动中为患者做生活护理，并邀请家属积极参与，内容包括身体清洁、异味控制、压迫部位护理等舒适护理，以增</w:t>
      </w:r>
      <w:r>
        <w:rPr>
          <w:rFonts w:ascii="Times New Roman" w:eastAsia="仿宋_GB2312" w:hAnsi="Times New Roman"/>
          <w:sz w:val="32"/>
          <w:szCs w:val="32"/>
        </w:rPr>
        <w:lastRenderedPageBreak/>
        <w:t>加舒适度。晚期肿瘤患者因恶液质、皮肤营养状况差、长期卧床等原因易出现压疮、失禁性相关皮炎、皮肤破溃不易愈合等状况，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由压疮</w:t>
      </w:r>
      <w:proofErr w:type="gramEnd"/>
      <w:r>
        <w:rPr>
          <w:rFonts w:ascii="Times New Roman" w:eastAsia="仿宋_GB2312" w:hAnsi="Times New Roman"/>
          <w:sz w:val="32"/>
          <w:szCs w:val="32"/>
        </w:rPr>
        <w:t>专科小组提供专科指导及护理，金秋医院压疮发生率为</w:t>
      </w:r>
      <w:r>
        <w:rPr>
          <w:rFonts w:ascii="Times New Roman" w:eastAsia="仿宋_GB2312" w:hAnsi="Times New Roman"/>
          <w:sz w:val="32"/>
          <w:szCs w:val="32"/>
        </w:rPr>
        <w:t>0.03‰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>医院在四届金秋老年医学及健康养老服务论坛及每年国家级、省级继续教育项目中向全省各级医院、养老机构人员开放，免费培训</w:t>
      </w:r>
      <w:proofErr w:type="gramStart"/>
      <w:r>
        <w:rPr>
          <w:rFonts w:ascii="Times New Roman" w:eastAsia="仿宋_GB2312" w:hAnsi="Times New Roman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sz w:val="32"/>
          <w:szCs w:val="32"/>
        </w:rPr>
        <w:t>养结合机构专业人员达五千余人次。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/>
          <w:sz w:val="32"/>
          <w:szCs w:val="32"/>
        </w:rPr>
        <w:t>辽宁省卫生健康委主办的</w:t>
      </w:r>
      <w:r w:rsidR="00A27135">
        <w:rPr>
          <w:rFonts w:ascii="Times New Roman" w:eastAsia="仿宋_GB2312" w:hAnsi="Times New Roman" w:hint="eastAsia"/>
          <w:sz w:val="32"/>
          <w:szCs w:val="32"/>
        </w:rPr>
        <w:t>并指定</w:t>
      </w:r>
      <w:r w:rsidR="00A27135">
        <w:rPr>
          <w:rFonts w:ascii="Times New Roman" w:eastAsia="仿宋_GB2312" w:hAnsi="Times New Roman"/>
          <w:sz w:val="32"/>
          <w:szCs w:val="32"/>
        </w:rPr>
        <w:t>辽宁省金秋医院承办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安宁疗护暨老年照护核心能力培训班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。培训班以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交流、互鉴、创新、发展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为主题，以</w:t>
      </w:r>
      <w:proofErr w:type="gramStart"/>
      <w:r>
        <w:rPr>
          <w:rFonts w:ascii="Times New Roman" w:eastAsia="仿宋_GB2312" w:hAnsi="Times New Roman"/>
          <w:sz w:val="32"/>
          <w:szCs w:val="32"/>
        </w:rPr>
        <w:t>安宁疗护及</w:t>
      </w:r>
      <w:proofErr w:type="gramEnd"/>
      <w:r>
        <w:rPr>
          <w:rFonts w:ascii="Times New Roman" w:eastAsia="仿宋_GB2312" w:hAnsi="Times New Roman"/>
          <w:sz w:val="32"/>
          <w:szCs w:val="32"/>
        </w:rPr>
        <w:t>老年照护能力提升为目标，共计招收省内</w:t>
      </w:r>
      <w:r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/>
          <w:sz w:val="32"/>
          <w:szCs w:val="32"/>
        </w:rPr>
        <w:t>个市的</w:t>
      </w:r>
      <w:r>
        <w:rPr>
          <w:rFonts w:ascii="Times New Roman" w:eastAsia="仿宋_GB2312" w:hAnsi="Times New Roman"/>
          <w:sz w:val="32"/>
          <w:szCs w:val="32"/>
        </w:rPr>
        <w:t>120</w:t>
      </w:r>
      <w:r>
        <w:rPr>
          <w:rFonts w:ascii="Times New Roman" w:eastAsia="仿宋_GB2312" w:hAnsi="Times New Roman"/>
          <w:sz w:val="32"/>
          <w:szCs w:val="32"/>
        </w:rPr>
        <w:t>余家各级医疗机构、养老机构的</w:t>
      </w:r>
      <w:r>
        <w:rPr>
          <w:rFonts w:ascii="Times New Roman" w:eastAsia="仿宋_GB2312" w:hAnsi="Times New Roman"/>
          <w:sz w:val="32"/>
          <w:szCs w:val="32"/>
        </w:rPr>
        <w:t>420</w:t>
      </w:r>
      <w:r>
        <w:rPr>
          <w:rFonts w:ascii="Times New Roman" w:eastAsia="仿宋_GB2312" w:hAnsi="Times New Roman"/>
          <w:sz w:val="32"/>
          <w:szCs w:val="32"/>
        </w:rPr>
        <w:t>名学员。学员培训后考核通过率为</w:t>
      </w:r>
      <w:r>
        <w:rPr>
          <w:rFonts w:ascii="Times New Roman" w:eastAsia="仿宋_GB2312" w:hAnsi="Times New Roman"/>
          <w:sz w:val="32"/>
          <w:szCs w:val="32"/>
        </w:rPr>
        <w:t>100%</w:t>
      </w:r>
      <w:r>
        <w:rPr>
          <w:rFonts w:ascii="Times New Roman" w:eastAsia="仿宋_GB2312" w:hAnsi="Times New Roman"/>
          <w:sz w:val="32"/>
          <w:szCs w:val="32"/>
        </w:rPr>
        <w:t>，总体满意度为</w:t>
      </w:r>
      <w:r>
        <w:rPr>
          <w:rFonts w:ascii="Times New Roman" w:eastAsia="仿宋_GB2312" w:hAnsi="Times New Roman"/>
          <w:sz w:val="32"/>
          <w:szCs w:val="32"/>
        </w:rPr>
        <w:t>98%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（八）一片丹心打造为老金秋文化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近年</w:t>
      </w:r>
      <w:r w:rsidR="001D7760">
        <w:rPr>
          <w:rFonts w:ascii="Times New Roman" w:eastAsia="仿宋_GB2312" w:hAnsi="Times New Roman" w:hint="eastAsia"/>
          <w:sz w:val="32"/>
          <w:szCs w:val="32"/>
        </w:rPr>
        <w:t>辽宁省</w:t>
      </w:r>
      <w:r>
        <w:rPr>
          <w:rFonts w:ascii="Times New Roman" w:eastAsia="仿宋_GB2312" w:hAnsi="Times New Roman"/>
          <w:sz w:val="32"/>
          <w:szCs w:val="32"/>
        </w:rPr>
        <w:t>金秋医院老年综合医学科还连续开展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百岁乐重阳，幸福在金秋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文艺汇演，通过为患者过生日等系列爱老敬老活动，塑造金秋特有的敬老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爱老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孝老文化。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营造友善的老年就医环境。创建老年友善医院，医院总务科根据老年友善医院标准做出了相应改造项目，总投资</w:t>
      </w:r>
      <w:r>
        <w:rPr>
          <w:rFonts w:ascii="Times New Roman" w:eastAsia="仿宋_GB2312" w:hAnsi="Times New Roman"/>
          <w:sz w:val="32"/>
          <w:szCs w:val="32"/>
        </w:rPr>
        <w:t>200</w:t>
      </w:r>
      <w:r>
        <w:rPr>
          <w:rFonts w:ascii="Times New Roman" w:eastAsia="仿宋_GB2312" w:hAnsi="Times New Roman"/>
          <w:sz w:val="32"/>
          <w:szCs w:val="32"/>
        </w:rPr>
        <w:t>万余元。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三、服务成效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多年来的育人才、提服务、拓延伸、普健康、抓科研等多措并举使</w:t>
      </w:r>
      <w:r w:rsidR="00675493">
        <w:rPr>
          <w:rFonts w:ascii="Times New Roman" w:eastAsia="仿宋_GB2312" w:hAnsi="Times New Roman" w:hint="eastAsia"/>
          <w:sz w:val="32"/>
          <w:szCs w:val="32"/>
        </w:rPr>
        <w:t>辽宁省</w:t>
      </w:r>
      <w:r>
        <w:rPr>
          <w:rFonts w:ascii="Times New Roman" w:eastAsia="仿宋_GB2312" w:hAnsi="Times New Roman"/>
          <w:sz w:val="32"/>
          <w:szCs w:val="32"/>
        </w:rPr>
        <w:t>金秋医院在老龄健康促进中取得实效。多学科团队抢救危急重症患者千余次，抢救成功率达</w:t>
      </w:r>
      <w:r>
        <w:rPr>
          <w:rFonts w:ascii="Times New Roman" w:eastAsia="仿宋_GB2312" w:hAnsi="Times New Roman"/>
          <w:sz w:val="32"/>
          <w:szCs w:val="32"/>
        </w:rPr>
        <w:t>96%</w:t>
      </w:r>
      <w:r>
        <w:rPr>
          <w:rFonts w:ascii="Times New Roman" w:eastAsia="仿宋_GB2312" w:hAnsi="Times New Roman"/>
          <w:sz w:val="32"/>
          <w:szCs w:val="32"/>
        </w:rPr>
        <w:t>，患者满意度持续高达</w:t>
      </w:r>
      <w:r>
        <w:rPr>
          <w:rFonts w:ascii="Times New Roman" w:eastAsia="仿宋_GB2312" w:hAnsi="Times New Roman"/>
          <w:sz w:val="32"/>
          <w:szCs w:val="32"/>
        </w:rPr>
        <w:t>96%</w:t>
      </w:r>
      <w:r>
        <w:rPr>
          <w:rFonts w:ascii="Times New Roman" w:eastAsia="仿宋_GB2312" w:hAnsi="Times New Roman"/>
          <w:sz w:val="32"/>
          <w:szCs w:val="32"/>
        </w:rPr>
        <w:t>以上；对行动不便者开展家庭康复，出诊次数达</w:t>
      </w:r>
      <w:r>
        <w:rPr>
          <w:rFonts w:ascii="Times New Roman" w:eastAsia="仿宋_GB2312" w:hAnsi="Times New Roman"/>
          <w:sz w:val="32"/>
          <w:szCs w:val="32"/>
        </w:rPr>
        <w:t>7000</w:t>
      </w:r>
      <w:r>
        <w:rPr>
          <w:rFonts w:ascii="Times New Roman" w:eastAsia="仿宋_GB2312" w:hAnsi="Times New Roman"/>
          <w:sz w:val="32"/>
          <w:szCs w:val="32"/>
        </w:rPr>
        <w:t>余次，康复随访累计达</w:t>
      </w:r>
      <w:r>
        <w:rPr>
          <w:rFonts w:ascii="Times New Roman" w:eastAsia="仿宋_GB2312" w:hAnsi="Times New Roman"/>
          <w:sz w:val="32"/>
          <w:szCs w:val="32"/>
        </w:rPr>
        <w:t>5.5</w:t>
      </w:r>
      <w:r>
        <w:rPr>
          <w:rFonts w:ascii="Times New Roman" w:eastAsia="仿宋_GB2312" w:hAnsi="Times New Roman"/>
          <w:sz w:val="32"/>
          <w:szCs w:val="32"/>
        </w:rPr>
        <w:t>万公里；近两年累计出保健任务</w:t>
      </w:r>
      <w:r>
        <w:rPr>
          <w:rFonts w:ascii="Times New Roman" w:eastAsia="仿宋_GB2312" w:hAnsi="Times New Roman"/>
          <w:sz w:val="32"/>
          <w:szCs w:val="32"/>
        </w:rPr>
        <w:t xml:space="preserve"> 280</w:t>
      </w:r>
      <w:r>
        <w:rPr>
          <w:rFonts w:ascii="Times New Roman" w:eastAsia="仿宋_GB2312" w:hAnsi="Times New Roman"/>
          <w:sz w:val="32"/>
          <w:szCs w:val="32"/>
        </w:rPr>
        <w:t>余次，服务对象达</w:t>
      </w:r>
      <w:r>
        <w:rPr>
          <w:rFonts w:ascii="Times New Roman" w:eastAsia="仿宋_GB2312" w:hAnsi="Times New Roman"/>
          <w:sz w:val="32"/>
          <w:szCs w:val="32"/>
        </w:rPr>
        <w:t>10000</w:t>
      </w:r>
      <w:r>
        <w:rPr>
          <w:rFonts w:ascii="Times New Roman" w:eastAsia="仿宋_GB2312" w:hAnsi="Times New Roman"/>
          <w:sz w:val="32"/>
          <w:szCs w:val="32"/>
        </w:rPr>
        <w:t>余人次，建立健康档案</w:t>
      </w:r>
      <w:r>
        <w:rPr>
          <w:rFonts w:ascii="Times New Roman" w:eastAsia="仿宋_GB2312" w:hAnsi="Times New Roman"/>
          <w:sz w:val="32"/>
          <w:szCs w:val="32"/>
        </w:rPr>
        <w:t>2465</w:t>
      </w:r>
      <w:r>
        <w:rPr>
          <w:rFonts w:ascii="Times New Roman" w:eastAsia="仿宋_GB2312" w:hAnsi="Times New Roman"/>
          <w:sz w:val="32"/>
          <w:szCs w:val="32"/>
        </w:rPr>
        <w:t>份；深入农村、社区、机关、学校开展义诊和健康讲座活动</w:t>
      </w:r>
      <w:r>
        <w:rPr>
          <w:rFonts w:ascii="Times New Roman" w:eastAsia="仿宋_GB2312" w:hAnsi="Times New Roman"/>
          <w:sz w:val="32"/>
          <w:szCs w:val="32"/>
        </w:rPr>
        <w:t>130</w:t>
      </w:r>
      <w:r>
        <w:rPr>
          <w:rFonts w:ascii="Times New Roman" w:eastAsia="仿宋_GB2312" w:hAnsi="Times New Roman"/>
          <w:sz w:val="32"/>
          <w:szCs w:val="32"/>
        </w:rPr>
        <w:t>余次，服务百姓</w:t>
      </w:r>
      <w:r>
        <w:rPr>
          <w:rFonts w:ascii="Times New Roman" w:eastAsia="仿宋_GB2312" w:hAnsi="Times New Roman"/>
          <w:sz w:val="32"/>
          <w:szCs w:val="32"/>
        </w:rPr>
        <w:t>19800</w:t>
      </w:r>
      <w:r>
        <w:rPr>
          <w:rFonts w:ascii="Times New Roman" w:eastAsia="仿宋_GB2312" w:hAnsi="Times New Roman"/>
          <w:sz w:val="32"/>
          <w:szCs w:val="32"/>
        </w:rPr>
        <w:t>余人次；延续护理服务小组电话</w:t>
      </w:r>
      <w:proofErr w:type="gramStart"/>
      <w:r>
        <w:rPr>
          <w:rFonts w:ascii="Times New Roman" w:eastAsia="仿宋_GB2312" w:hAnsi="Times New Roman"/>
          <w:sz w:val="32"/>
          <w:szCs w:val="32"/>
        </w:rPr>
        <w:t>微信随访</w:t>
      </w:r>
      <w:proofErr w:type="gramEnd"/>
      <w:r>
        <w:rPr>
          <w:rFonts w:ascii="Times New Roman" w:eastAsia="仿宋_GB2312" w:hAnsi="Times New Roman"/>
          <w:sz w:val="32"/>
          <w:szCs w:val="32"/>
        </w:rPr>
        <w:t>900</w:t>
      </w:r>
      <w:r>
        <w:rPr>
          <w:rFonts w:ascii="Times New Roman" w:eastAsia="仿宋_GB2312" w:hAnsi="Times New Roman"/>
          <w:sz w:val="32"/>
          <w:szCs w:val="32"/>
        </w:rPr>
        <w:t>余人次、健康访视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余户、个案管理</w:t>
      </w:r>
      <w:r>
        <w:rPr>
          <w:rFonts w:ascii="Times New Roman" w:eastAsia="仿宋_GB2312" w:hAnsi="Times New Roman"/>
          <w:sz w:val="32"/>
          <w:szCs w:val="32"/>
        </w:rPr>
        <w:t>200</w:t>
      </w:r>
      <w:r>
        <w:rPr>
          <w:rFonts w:ascii="Times New Roman" w:eastAsia="仿宋_GB2312" w:hAnsi="Times New Roman"/>
          <w:sz w:val="32"/>
          <w:szCs w:val="32"/>
        </w:rPr>
        <w:t>余人次；在医院官方订阅</w:t>
      </w:r>
      <w:proofErr w:type="gramStart"/>
      <w:r>
        <w:rPr>
          <w:rFonts w:ascii="Times New Roman" w:eastAsia="仿宋_GB2312" w:hAnsi="Times New Roman"/>
          <w:sz w:val="32"/>
          <w:szCs w:val="32"/>
        </w:rPr>
        <w:t>号发布</w:t>
      </w:r>
      <w:proofErr w:type="gramEnd"/>
      <w:r>
        <w:rPr>
          <w:rFonts w:ascii="Times New Roman" w:eastAsia="仿宋_GB2312" w:hAnsi="Times New Roman"/>
          <w:sz w:val="32"/>
          <w:szCs w:val="32"/>
        </w:rPr>
        <w:t>健康养生等科普文章百余篇，点击量达</w:t>
      </w:r>
      <w:r>
        <w:rPr>
          <w:rFonts w:ascii="Times New Roman" w:eastAsia="仿宋_GB2312" w:hAnsi="Times New Roman"/>
          <w:sz w:val="32"/>
          <w:szCs w:val="32"/>
        </w:rPr>
        <w:t>25000</w:t>
      </w:r>
      <w:r>
        <w:rPr>
          <w:rFonts w:ascii="Times New Roman" w:eastAsia="仿宋_GB2312" w:hAnsi="Times New Roman"/>
          <w:sz w:val="32"/>
          <w:szCs w:val="32"/>
        </w:rPr>
        <w:t>余次；医务人员在辽宁都市频道《养生总动员》等栏目健康讲座</w:t>
      </w:r>
      <w:r>
        <w:rPr>
          <w:rFonts w:ascii="Times New Roman" w:eastAsia="仿宋_GB2312" w:hAnsi="Times New Roman"/>
          <w:sz w:val="32"/>
          <w:szCs w:val="32"/>
        </w:rPr>
        <w:t>40</w:t>
      </w:r>
      <w:r>
        <w:rPr>
          <w:rFonts w:ascii="Times New Roman" w:eastAsia="仿宋_GB2312" w:hAnsi="Times New Roman"/>
          <w:sz w:val="32"/>
          <w:szCs w:val="32"/>
        </w:rPr>
        <w:t>余次。</w:t>
      </w:r>
    </w:p>
    <w:p w:rsidR="00282791" w:rsidRDefault="0086649A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辽宁省金秋医院先后多次被辽宁省卫生健康委等上级单位授予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青年文明岗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沈阳市青年文明号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巾帼文明集体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称号。医院始终注重传承红色基因，积极投身在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精准帮扶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第一线，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/>
          <w:sz w:val="32"/>
          <w:szCs w:val="32"/>
        </w:rPr>
        <w:t>年获得由中共中央宣传部授予的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全国学雷锋活动示范点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，成为辽宁省两家获此殊荣单位中唯一的卫生健康战线代表。</w:t>
      </w:r>
    </w:p>
    <w:p w:rsidR="0011152E" w:rsidRDefault="0011152E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282791" w:rsidRDefault="0011152E">
      <w:pPr>
        <w:pBdr>
          <w:bottom w:val="single" w:sz="4" w:space="31" w:color="FFFFFF"/>
        </w:pBdr>
        <w:tabs>
          <w:tab w:val="left" w:pos="1440"/>
          <w:tab w:val="left" w:pos="8305"/>
        </w:tabs>
        <w:spacing w:line="360" w:lineRule="auto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辽宁省金秋医院</w:t>
      </w:r>
    </w:p>
    <w:p w:rsidR="00282791" w:rsidRPr="00D123ED" w:rsidRDefault="001D7CC9" w:rsidP="00D123ED">
      <w:pPr>
        <w:pBdr>
          <w:bottom w:val="single" w:sz="4" w:space="31" w:color="FFFFFF"/>
        </w:pBdr>
        <w:tabs>
          <w:tab w:val="left" w:pos="1440"/>
          <w:tab w:val="left" w:pos="8305"/>
        </w:tabs>
        <w:spacing w:line="360" w:lineRule="auto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                     </w:t>
      </w:r>
      <w:r w:rsidR="0011152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2020</w:t>
      </w:r>
      <w:r w:rsidR="0011152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</w:t>
      </w:r>
      <w:r w:rsidR="0011152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 w:rsidR="0011152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 w:rsidR="0011152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25</w:t>
      </w:r>
      <w:r w:rsidR="0011152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日</w:t>
      </w:r>
      <w:bookmarkStart w:id="0" w:name="_GoBack"/>
      <w:bookmarkEnd w:id="0"/>
    </w:p>
    <w:sectPr w:rsidR="00282791" w:rsidRPr="00D123ED">
      <w:footerReference w:type="default" r:id="rId8"/>
      <w:pgSz w:w="11906" w:h="16838"/>
      <w:pgMar w:top="2098" w:right="1531" w:bottom="1984" w:left="1531" w:header="851" w:footer="992" w:gutter="0"/>
      <w:pgNumType w:fmt="numberInDash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01F" w:rsidRDefault="002B701F">
      <w:r>
        <w:separator/>
      </w:r>
    </w:p>
  </w:endnote>
  <w:endnote w:type="continuationSeparator" w:id="0">
    <w:p w:rsidR="002B701F" w:rsidRDefault="002B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791" w:rsidRDefault="002B701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-173.5pt;margin-top:0;width:16.5pt;height:12.8pt;z-index:251659264;mso-wrap-style:none;mso-position-horizontal:outsid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" filled="f" stroked="f">
          <v:textbox style="mso-fit-shape-to-text:t" inset="0,0,0,0">
            <w:txbxContent>
              <w:p w:rsidR="00282791" w:rsidRDefault="0086649A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123ED" w:rsidRPr="00D123ED">
                  <w:rPr>
                    <w:noProof/>
                  </w:rPr>
                  <w:t>- 10 -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01F" w:rsidRDefault="002B701F">
      <w:r>
        <w:separator/>
      </w:r>
    </w:p>
  </w:footnote>
  <w:footnote w:type="continuationSeparator" w:id="0">
    <w:p w:rsidR="002B701F" w:rsidRDefault="002B7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28D"/>
    <w:rsid w:val="00005398"/>
    <w:rsid w:val="000261BB"/>
    <w:rsid w:val="000427E0"/>
    <w:rsid w:val="00083D65"/>
    <w:rsid w:val="00106371"/>
    <w:rsid w:val="0011152E"/>
    <w:rsid w:val="001329CD"/>
    <w:rsid w:val="00140CDB"/>
    <w:rsid w:val="0015668E"/>
    <w:rsid w:val="00176170"/>
    <w:rsid w:val="001D7760"/>
    <w:rsid w:val="001D7CC9"/>
    <w:rsid w:val="0022141F"/>
    <w:rsid w:val="002218B6"/>
    <w:rsid w:val="00282791"/>
    <w:rsid w:val="00297EB8"/>
    <w:rsid w:val="002B701F"/>
    <w:rsid w:val="0034340B"/>
    <w:rsid w:val="0035441D"/>
    <w:rsid w:val="0039021A"/>
    <w:rsid w:val="003A2550"/>
    <w:rsid w:val="00423A61"/>
    <w:rsid w:val="0046146A"/>
    <w:rsid w:val="004C7AA3"/>
    <w:rsid w:val="0054111D"/>
    <w:rsid w:val="00543A53"/>
    <w:rsid w:val="005C15EB"/>
    <w:rsid w:val="005E719D"/>
    <w:rsid w:val="005F1A45"/>
    <w:rsid w:val="00675493"/>
    <w:rsid w:val="0069658D"/>
    <w:rsid w:val="006C3043"/>
    <w:rsid w:val="007624FE"/>
    <w:rsid w:val="007E31B8"/>
    <w:rsid w:val="0086649A"/>
    <w:rsid w:val="0089232D"/>
    <w:rsid w:val="008E47FB"/>
    <w:rsid w:val="0093128D"/>
    <w:rsid w:val="0098379C"/>
    <w:rsid w:val="00A27135"/>
    <w:rsid w:val="00A65A8C"/>
    <w:rsid w:val="00A71FE3"/>
    <w:rsid w:val="00AA385E"/>
    <w:rsid w:val="00AB21B0"/>
    <w:rsid w:val="00B8646E"/>
    <w:rsid w:val="00BC51F0"/>
    <w:rsid w:val="00D123ED"/>
    <w:rsid w:val="00D15E79"/>
    <w:rsid w:val="00D67596"/>
    <w:rsid w:val="00DD47D7"/>
    <w:rsid w:val="00DD59FD"/>
    <w:rsid w:val="00EB2164"/>
    <w:rsid w:val="00EB4485"/>
    <w:rsid w:val="00EE4CF0"/>
    <w:rsid w:val="00EE668D"/>
    <w:rsid w:val="00F0197A"/>
    <w:rsid w:val="00F1756E"/>
    <w:rsid w:val="00FA27FD"/>
    <w:rsid w:val="00FC3064"/>
    <w:rsid w:val="00FF6D84"/>
    <w:rsid w:val="15DE5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guojichu</dc:creator>
  <cp:lastModifiedBy>lenovo</cp:lastModifiedBy>
  <cp:revision>43</cp:revision>
  <dcterms:created xsi:type="dcterms:W3CDTF">2019-11-07T12:51:00Z</dcterms:created>
  <dcterms:modified xsi:type="dcterms:W3CDTF">2020-03-27T07:33:00Z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