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00B7F">
      <w:pPr>
        <w:keepNext w:val="0"/>
        <w:keepLines w:val="0"/>
        <w:pageBreakBefore w:val="0"/>
        <w:widowControl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sz w:val="32"/>
          <w:szCs w:val="32"/>
          <w:lang w:eastAsia="zh-CN"/>
        </w:rPr>
      </w:pPr>
      <w:bookmarkStart w:id="0" w:name="_GoBack"/>
      <w:bookmarkEnd w:id="0"/>
    </w:p>
    <w:p w14:paraId="7F05D34E">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公文小标宋" w:hAnsi="方正公文小标宋" w:eastAsia="方正公文小标宋" w:cs="方正公文小标宋"/>
          <w:color w:val="000000"/>
          <w:kern w:val="0"/>
          <w:sz w:val="44"/>
          <w:szCs w:val="44"/>
          <w:lang w:bidi="ar"/>
        </w:rPr>
      </w:pPr>
      <w:r>
        <w:rPr>
          <w:rFonts w:hint="eastAsia" w:ascii="方正公文小标宋" w:hAnsi="方正公文小标宋" w:eastAsia="方正公文小标宋" w:cs="方正公文小标宋"/>
          <w:sz w:val="44"/>
          <w:szCs w:val="44"/>
        </w:rPr>
        <w:t>202</w:t>
      </w:r>
      <w:r>
        <w:rPr>
          <w:rFonts w:hint="eastAsia" w:ascii="方正公文小标宋" w:hAnsi="方正公文小标宋" w:eastAsia="方正公文小标宋" w:cs="方正公文小标宋"/>
          <w:sz w:val="44"/>
          <w:szCs w:val="44"/>
          <w:lang w:val="en-US" w:eastAsia="zh-CN"/>
        </w:rPr>
        <w:t>3</w:t>
      </w:r>
      <w:r>
        <w:rPr>
          <w:rFonts w:hint="eastAsia" w:ascii="方正公文小标宋" w:hAnsi="方正公文小标宋" w:eastAsia="方正公文小标宋" w:cs="方正公文小标宋"/>
          <w:sz w:val="44"/>
          <w:szCs w:val="44"/>
        </w:rPr>
        <w:t>年度</w:t>
      </w:r>
      <w:r>
        <w:rPr>
          <w:rFonts w:hint="eastAsia" w:ascii="方正公文小标宋" w:hAnsi="方正公文小标宋" w:eastAsia="方正公文小标宋" w:cs="方正公文小标宋"/>
          <w:sz w:val="44"/>
          <w:szCs w:val="44"/>
          <w:lang w:eastAsia="zh-CN"/>
        </w:rPr>
        <w:t>辽宁省</w:t>
      </w:r>
      <w:r>
        <w:rPr>
          <w:rFonts w:hint="eastAsia" w:ascii="方正公文小标宋" w:hAnsi="方正公文小标宋" w:eastAsia="方正公文小标宋" w:cs="方正公文小标宋"/>
          <w:color w:val="000000"/>
          <w:kern w:val="0"/>
          <w:sz w:val="44"/>
          <w:szCs w:val="44"/>
          <w:lang w:bidi="ar"/>
        </w:rPr>
        <w:t>医疗服务与保障能力提升</w:t>
      </w:r>
    </w:p>
    <w:p w14:paraId="23F3192D">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color w:val="000000"/>
          <w:kern w:val="0"/>
          <w:sz w:val="44"/>
          <w:szCs w:val="44"/>
          <w:lang w:bidi="ar"/>
        </w:rPr>
        <w:t>（</w:t>
      </w:r>
      <w:r>
        <w:rPr>
          <w:rFonts w:hint="eastAsia" w:ascii="方正公文小标宋" w:hAnsi="方正公文小标宋" w:eastAsia="方正公文小标宋" w:cs="方正公文小标宋"/>
          <w:color w:val="000000"/>
          <w:kern w:val="0"/>
          <w:sz w:val="44"/>
          <w:szCs w:val="44"/>
          <w:lang w:eastAsia="zh-CN" w:bidi="ar"/>
        </w:rPr>
        <w:t>卫生健康人才培养</w:t>
      </w:r>
      <w:r>
        <w:rPr>
          <w:rFonts w:hint="eastAsia" w:ascii="方正公文小标宋" w:hAnsi="方正公文小标宋" w:eastAsia="方正公文小标宋" w:cs="方正公文小标宋"/>
          <w:color w:val="000000"/>
          <w:kern w:val="0"/>
          <w:sz w:val="44"/>
          <w:szCs w:val="44"/>
          <w:lang w:bidi="ar"/>
        </w:rPr>
        <w:t>）</w:t>
      </w:r>
      <w:r>
        <w:rPr>
          <w:rFonts w:hint="eastAsia" w:ascii="方正公文小标宋" w:hAnsi="方正公文小标宋" w:eastAsia="方正公文小标宋" w:cs="方正公文小标宋"/>
          <w:sz w:val="44"/>
          <w:szCs w:val="44"/>
        </w:rPr>
        <w:t>转移支付资金</w:t>
      </w:r>
    </w:p>
    <w:p w14:paraId="38F799A6">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执行情况</w:t>
      </w:r>
      <w:r>
        <w:rPr>
          <w:rFonts w:hint="eastAsia" w:ascii="方正公文小标宋" w:hAnsi="方正公文小标宋" w:eastAsia="方正公文小标宋" w:cs="方正公文小标宋"/>
          <w:sz w:val="44"/>
          <w:szCs w:val="44"/>
        </w:rPr>
        <w:t>绩效自评报告</w:t>
      </w:r>
    </w:p>
    <w:p w14:paraId="49EE2194">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p>
    <w:p w14:paraId="089A463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按照</w:t>
      </w:r>
      <w:r>
        <w:rPr>
          <w:rFonts w:hint="eastAsia" w:ascii="方正仿宋_GB2312" w:hAnsi="方正仿宋_GB2312" w:eastAsia="方正仿宋_GB2312" w:cs="方正仿宋_GB2312"/>
          <w:sz w:val="32"/>
          <w:szCs w:val="32"/>
          <w:lang w:eastAsia="zh-CN" w:bidi="ar"/>
        </w:rPr>
        <w:t>《财政部关于开展 202</w:t>
      </w:r>
      <w:r>
        <w:rPr>
          <w:rFonts w:hint="eastAsia" w:ascii="方正仿宋_GB2312" w:hAnsi="方正仿宋_GB2312" w:eastAsia="方正仿宋_GB2312" w:cs="方正仿宋_GB2312"/>
          <w:sz w:val="32"/>
          <w:szCs w:val="32"/>
          <w:lang w:val="en-US" w:eastAsia="zh-CN" w:bidi="ar"/>
        </w:rPr>
        <w:t>3</w:t>
      </w:r>
      <w:r>
        <w:rPr>
          <w:rFonts w:hint="eastAsia" w:ascii="方正仿宋_GB2312" w:hAnsi="方正仿宋_GB2312" w:eastAsia="方正仿宋_GB2312" w:cs="方正仿宋_GB2312"/>
          <w:sz w:val="32"/>
          <w:szCs w:val="32"/>
          <w:lang w:eastAsia="zh-CN" w:bidi="ar"/>
        </w:rPr>
        <w:t>年度中央对地方转移支付预算执行情</w:t>
      </w:r>
      <w:r>
        <w:rPr>
          <w:rFonts w:hint="eastAsia" w:ascii="方正仿宋_GB2312" w:hAnsi="方正仿宋_GB2312" w:eastAsia="方正仿宋_GB2312" w:cs="方正仿宋_GB2312"/>
          <w:sz w:val="32"/>
          <w:szCs w:val="32"/>
          <w:lang w:eastAsia="zh-CN"/>
        </w:rPr>
        <w:t>况绩效自评工作的通知》</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财监〔202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号）要求，我</w:t>
      </w:r>
      <w:r>
        <w:rPr>
          <w:rFonts w:hint="eastAsia" w:ascii="方正仿宋_GB2312" w:hAnsi="方正仿宋_GB2312" w:eastAsia="方正仿宋_GB2312" w:cs="方正仿宋_GB2312"/>
          <w:sz w:val="32"/>
          <w:szCs w:val="32"/>
          <w:lang w:val="en-US" w:eastAsia="zh-CN"/>
        </w:rPr>
        <w:t>省</w:t>
      </w:r>
      <w:r>
        <w:rPr>
          <w:rFonts w:hint="eastAsia" w:ascii="方正仿宋_GB2312" w:hAnsi="方正仿宋_GB2312" w:eastAsia="方正仿宋_GB2312" w:cs="方正仿宋_GB2312"/>
          <w:sz w:val="32"/>
          <w:szCs w:val="32"/>
          <w:lang w:eastAsia="zh-CN"/>
        </w:rPr>
        <w:t>对202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年度医疗服务与保障能力提升（卫生健康人才培养）转移支付资金执行情况进行了全面、客观的绩效自评。现将有关情况报告如下：</w:t>
      </w:r>
    </w:p>
    <w:p w14:paraId="1E94DB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一、绩效目标分解下达情况</w:t>
      </w:r>
    </w:p>
    <w:p w14:paraId="33E8281C">
      <w:pPr>
        <w:pStyle w:val="7"/>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（一）中央下达转移支付预算和绩效目标情况</w:t>
      </w:r>
    </w:p>
    <w:p w14:paraId="281366D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highlight w:val="none"/>
          <w:lang w:eastAsia="zh-CN"/>
        </w:rPr>
        <w:t>根据《财政部</w:t>
      </w:r>
      <w:r>
        <w:rPr>
          <w:rFonts w:hint="eastAsia" w:ascii="方正仿宋_GB2312" w:hAnsi="方正仿宋_GB2312" w:eastAsia="方正仿宋_GB2312" w:cs="方正仿宋_GB2312"/>
          <w:sz w:val="32"/>
          <w:szCs w:val="32"/>
          <w:highlight w:val="none"/>
          <w:lang w:val="en-US" w:eastAsia="zh-CN"/>
        </w:rPr>
        <w:t xml:space="preserve"> </w:t>
      </w:r>
      <w:r>
        <w:rPr>
          <w:rFonts w:hint="eastAsia" w:ascii="方正仿宋_GB2312" w:hAnsi="方正仿宋_GB2312" w:eastAsia="方正仿宋_GB2312" w:cs="方正仿宋_GB2312"/>
          <w:sz w:val="32"/>
          <w:szCs w:val="32"/>
          <w:highlight w:val="none"/>
          <w:lang w:eastAsia="zh-CN"/>
        </w:rPr>
        <w:t>国家卫生健康委</w:t>
      </w:r>
      <w:r>
        <w:rPr>
          <w:rFonts w:hint="eastAsia" w:ascii="方正仿宋_GB2312" w:hAnsi="方正仿宋_GB2312" w:eastAsia="方正仿宋_GB2312" w:cs="方正仿宋_GB2312"/>
          <w:sz w:val="32"/>
          <w:szCs w:val="32"/>
          <w:highlight w:val="none"/>
          <w:lang w:val="en-US" w:eastAsia="zh-CN"/>
        </w:rPr>
        <w:t xml:space="preserve"> </w:t>
      </w:r>
      <w:r>
        <w:rPr>
          <w:rFonts w:hint="eastAsia" w:ascii="方正仿宋_GB2312" w:hAnsi="方正仿宋_GB2312" w:eastAsia="方正仿宋_GB2312" w:cs="方正仿宋_GB2312"/>
          <w:sz w:val="32"/>
          <w:szCs w:val="32"/>
          <w:highlight w:val="none"/>
          <w:lang w:eastAsia="zh-CN"/>
        </w:rPr>
        <w:t>国家中医药局</w:t>
      </w:r>
      <w:r>
        <w:rPr>
          <w:rFonts w:hint="eastAsia" w:ascii="方正仿宋_GB2312" w:hAnsi="方正仿宋_GB2312" w:eastAsia="方正仿宋_GB2312" w:cs="方正仿宋_GB2312"/>
          <w:sz w:val="32"/>
          <w:szCs w:val="32"/>
          <w:highlight w:val="none"/>
          <w:lang w:val="en-US" w:eastAsia="zh-CN"/>
        </w:rPr>
        <w:t xml:space="preserve"> 国家疾控局</w:t>
      </w:r>
      <w:r>
        <w:rPr>
          <w:rFonts w:hint="eastAsia" w:ascii="方正仿宋_GB2312" w:hAnsi="方正仿宋_GB2312" w:eastAsia="方正仿宋_GB2312" w:cs="方正仿宋_GB2312"/>
          <w:sz w:val="32"/>
          <w:szCs w:val="32"/>
          <w:highlight w:val="none"/>
          <w:lang w:eastAsia="zh-CN"/>
        </w:rPr>
        <w:t>关于下达202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年医疗服务与保障能力提升（卫生健康人才培养）补助资金预算的通知》（财社〔202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32</w:t>
      </w:r>
      <w:r>
        <w:rPr>
          <w:rFonts w:hint="eastAsia" w:ascii="方正仿宋_GB2312" w:hAnsi="方正仿宋_GB2312" w:eastAsia="方正仿宋_GB2312" w:cs="方正仿宋_GB2312"/>
          <w:sz w:val="32"/>
          <w:szCs w:val="32"/>
          <w:highlight w:val="none"/>
          <w:lang w:eastAsia="zh-CN"/>
        </w:rPr>
        <w:t>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Cs/>
          <w:color w:val="000000"/>
          <w:sz w:val="32"/>
          <w:szCs w:val="32"/>
        </w:rPr>
        <w:t>20</w:t>
      </w:r>
      <w:r>
        <w:rPr>
          <w:rFonts w:hint="eastAsia" w:ascii="方正仿宋_GB2312" w:hAnsi="方正仿宋_GB2312" w:eastAsia="方正仿宋_GB2312" w:cs="方正仿宋_GB2312"/>
          <w:bCs/>
          <w:color w:val="000000"/>
          <w:sz w:val="32"/>
          <w:szCs w:val="32"/>
          <w:lang w:val="en-US" w:eastAsia="zh-CN"/>
        </w:rPr>
        <w:t>23</w:t>
      </w:r>
      <w:r>
        <w:rPr>
          <w:rFonts w:hint="eastAsia" w:ascii="方正仿宋_GB2312" w:hAnsi="方正仿宋_GB2312" w:eastAsia="方正仿宋_GB2312" w:cs="方正仿宋_GB2312"/>
          <w:bCs/>
          <w:color w:val="000000"/>
          <w:sz w:val="32"/>
          <w:szCs w:val="32"/>
        </w:rPr>
        <w:t>年中央</w:t>
      </w:r>
      <w:r>
        <w:rPr>
          <w:rFonts w:hint="eastAsia" w:ascii="方正仿宋_GB2312" w:hAnsi="方正仿宋_GB2312" w:eastAsia="方正仿宋_GB2312" w:cs="方正仿宋_GB2312"/>
          <w:bCs/>
          <w:color w:val="000000"/>
          <w:sz w:val="32"/>
          <w:szCs w:val="32"/>
          <w:lang w:eastAsia="zh-CN"/>
        </w:rPr>
        <w:t>财政下达</w:t>
      </w:r>
      <w:r>
        <w:rPr>
          <w:rFonts w:hint="eastAsia" w:ascii="方正仿宋_GB2312" w:hAnsi="方正仿宋_GB2312" w:eastAsia="方正仿宋_GB2312" w:cs="方正仿宋_GB2312"/>
          <w:bCs/>
          <w:color w:val="000000"/>
          <w:sz w:val="32"/>
          <w:szCs w:val="32"/>
        </w:rPr>
        <w:t>我省</w:t>
      </w:r>
      <w:r>
        <w:rPr>
          <w:rFonts w:hint="eastAsia" w:ascii="方正仿宋_GB2312" w:hAnsi="方正仿宋_GB2312" w:eastAsia="方正仿宋_GB2312" w:cs="方正仿宋_GB2312"/>
          <w:bCs/>
          <w:color w:val="000000"/>
          <w:sz w:val="32"/>
          <w:szCs w:val="32"/>
          <w:lang w:eastAsia="zh-CN"/>
        </w:rPr>
        <w:t>卫生健康人才培养</w:t>
      </w:r>
      <w:r>
        <w:rPr>
          <w:rFonts w:hint="eastAsia" w:ascii="方正仿宋_GB2312" w:hAnsi="方正仿宋_GB2312" w:eastAsia="方正仿宋_GB2312" w:cs="方正仿宋_GB2312"/>
          <w:bCs/>
          <w:color w:val="000000"/>
          <w:sz w:val="32"/>
          <w:szCs w:val="32"/>
        </w:rPr>
        <w:t>补助资金</w:t>
      </w:r>
      <w:r>
        <w:rPr>
          <w:rFonts w:hint="eastAsia" w:ascii="方正仿宋_GB2312" w:hAnsi="方正仿宋_GB2312" w:eastAsia="方正仿宋_GB2312" w:cs="方正仿宋_GB2312"/>
          <w:sz w:val="32"/>
          <w:szCs w:val="32"/>
          <w:lang w:eastAsia="zh-CN"/>
        </w:rPr>
        <w:t>14</w:t>
      </w:r>
      <w:r>
        <w:rPr>
          <w:rFonts w:hint="eastAsia" w:ascii="方正仿宋_GB2312" w:hAnsi="方正仿宋_GB2312" w:eastAsia="方正仿宋_GB2312" w:cs="方正仿宋_GB2312"/>
          <w:sz w:val="32"/>
          <w:szCs w:val="32"/>
          <w:lang w:val="en-US" w:eastAsia="zh-CN"/>
        </w:rPr>
        <w:t>451</w:t>
      </w:r>
      <w:r>
        <w:rPr>
          <w:rFonts w:hint="eastAsia" w:ascii="方正仿宋_GB2312" w:hAnsi="方正仿宋_GB2312" w:eastAsia="方正仿宋_GB2312" w:cs="方正仿宋_GB2312"/>
          <w:sz w:val="32"/>
          <w:szCs w:val="32"/>
          <w:lang w:eastAsia="zh-CN"/>
        </w:rPr>
        <w:t>万元（含大连市）。省财政厅印发了</w:t>
      </w:r>
      <w:r>
        <w:rPr>
          <w:rFonts w:hint="eastAsia" w:ascii="方正仿宋_GB2312" w:hAnsi="方正仿宋_GB2312" w:eastAsia="方正仿宋_GB2312" w:cs="方正仿宋_GB2312"/>
          <w:sz w:val="32"/>
          <w:szCs w:val="32"/>
          <w:highlight w:val="none"/>
        </w:rPr>
        <w:t>《关于下达202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rPr>
        <w:t>年医疗服务与保障能力提升（卫生健康人才培养）中央直达资金预算的通知》（辽财指社</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276</w:t>
      </w:r>
      <w:r>
        <w:rPr>
          <w:rFonts w:hint="eastAsia" w:ascii="方正仿宋_GB2312" w:hAnsi="方正仿宋_GB2312" w:eastAsia="方正仿宋_GB2312" w:cs="方正仿宋_GB2312"/>
          <w:sz w:val="32"/>
          <w:szCs w:val="32"/>
          <w:highlight w:val="none"/>
        </w:rPr>
        <w:t>号）</w:t>
      </w:r>
      <w:r>
        <w:rPr>
          <w:rFonts w:hint="eastAsia" w:ascii="方正仿宋_GB2312" w:hAnsi="方正仿宋_GB2312" w:eastAsia="方正仿宋_GB2312" w:cs="方正仿宋_GB2312"/>
          <w:sz w:val="32"/>
          <w:szCs w:val="32"/>
          <w:lang w:eastAsia="zh-CN"/>
        </w:rPr>
        <w:t>，及时将中央财政补助资</w:t>
      </w:r>
      <w:r>
        <w:rPr>
          <w:rFonts w:hint="eastAsia" w:ascii="方正仿宋_GB2312" w:hAnsi="方正仿宋_GB2312" w:eastAsia="方正仿宋_GB2312" w:cs="方正仿宋_GB2312"/>
          <w:sz w:val="32"/>
          <w:szCs w:val="32"/>
          <w:highlight w:val="none"/>
          <w:lang w:eastAsia="zh-CN"/>
        </w:rPr>
        <w:t>金</w:t>
      </w:r>
      <w:r>
        <w:rPr>
          <w:rFonts w:hint="eastAsia" w:ascii="方正仿宋_GB2312" w:hAnsi="方正仿宋_GB2312" w:eastAsia="方正仿宋_GB2312" w:cs="方正仿宋_GB2312"/>
          <w:sz w:val="32"/>
          <w:szCs w:val="32"/>
          <w:lang w:eastAsia="zh-CN"/>
        </w:rPr>
        <w:t>全部下达至各市及省本级项目单位。</w:t>
      </w:r>
    </w:p>
    <w:p w14:paraId="311A5DB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中央财政补助资金的绩效目标为：推动地方落实《国务院办公厅关于深化医教协同进一步推进医学教育改革与发展的意见》(国办发</w:t>
      </w:r>
      <w:r>
        <w:rPr>
          <w:rFonts w:hint="eastAsia" w:ascii="方正仿宋_GB2312" w:hAnsi="方正仿宋_GB2312" w:eastAsia="方正仿宋_GB2312" w:cs="方正仿宋_GB2312"/>
          <w:color w:val="000000"/>
          <w:sz w:val="32"/>
          <w:szCs w:val="32"/>
          <w:lang w:val="en-US" w:eastAsia="zh-CN" w:bidi="ar"/>
        </w:rPr>
        <w:t>〔</w:t>
      </w:r>
      <w:r>
        <w:rPr>
          <w:rFonts w:hint="eastAsia" w:ascii="方正仿宋_GB2312" w:hAnsi="方正仿宋_GB2312" w:eastAsia="方正仿宋_GB2312" w:cs="方正仿宋_GB2312"/>
          <w:sz w:val="32"/>
          <w:szCs w:val="32"/>
          <w:lang w:eastAsia="zh-CN"/>
        </w:rPr>
        <w:t>2017</w:t>
      </w:r>
      <w:r>
        <w:rPr>
          <w:rFonts w:hint="eastAsia" w:ascii="方正仿宋_GB2312" w:hAnsi="方正仿宋_GB2312" w:eastAsia="方正仿宋_GB2312" w:cs="方正仿宋_GB2312"/>
          <w:color w:val="000000"/>
          <w:sz w:val="32"/>
          <w:szCs w:val="32"/>
          <w:lang w:val="en-US" w:eastAsia="zh-CN" w:bidi="ar"/>
        </w:rPr>
        <w:t>〕</w:t>
      </w:r>
      <w:r>
        <w:rPr>
          <w:rFonts w:hint="eastAsia" w:ascii="方正仿宋_GB2312" w:hAnsi="方正仿宋_GB2312" w:eastAsia="方正仿宋_GB2312" w:cs="方正仿宋_GB2312"/>
          <w:sz w:val="32"/>
          <w:szCs w:val="32"/>
          <w:lang w:eastAsia="zh-CN"/>
        </w:rPr>
        <w:t>63号)、《国务院办公厅关于改革完善全科医生培养与使用激励机制的意见》(国办发</w:t>
      </w:r>
      <w:r>
        <w:rPr>
          <w:rFonts w:hint="eastAsia" w:ascii="方正仿宋_GB2312" w:hAnsi="方正仿宋_GB2312" w:eastAsia="方正仿宋_GB2312" w:cs="方正仿宋_GB2312"/>
          <w:color w:val="000000"/>
          <w:sz w:val="32"/>
          <w:szCs w:val="32"/>
          <w:lang w:val="en-US" w:eastAsia="zh-CN" w:bidi="ar"/>
        </w:rPr>
        <w:t>〔</w:t>
      </w:r>
      <w:r>
        <w:rPr>
          <w:rFonts w:hint="eastAsia" w:ascii="方正仿宋_GB2312" w:hAnsi="方正仿宋_GB2312" w:eastAsia="方正仿宋_GB2312" w:cs="方正仿宋_GB2312"/>
          <w:sz w:val="32"/>
          <w:szCs w:val="32"/>
          <w:lang w:eastAsia="zh-CN"/>
        </w:rPr>
        <w:t>2018</w:t>
      </w:r>
      <w:r>
        <w:rPr>
          <w:rFonts w:hint="eastAsia" w:ascii="方正仿宋_GB2312" w:hAnsi="方正仿宋_GB2312" w:eastAsia="方正仿宋_GB2312" w:cs="方正仿宋_GB2312"/>
          <w:color w:val="000000"/>
          <w:sz w:val="32"/>
          <w:szCs w:val="32"/>
          <w:lang w:val="en-US" w:eastAsia="zh-CN" w:bidi="ar"/>
        </w:rPr>
        <w:t>〕</w:t>
      </w:r>
      <w:r>
        <w:rPr>
          <w:rFonts w:hint="eastAsia" w:ascii="方正仿宋_GB2312" w:hAnsi="方正仿宋_GB2312" w:eastAsia="方正仿宋_GB2312" w:cs="方正仿宋_GB2312"/>
          <w:sz w:val="32"/>
          <w:szCs w:val="32"/>
          <w:lang w:eastAsia="zh-CN"/>
        </w:rPr>
        <w:t>3号)和</w:t>
      </w:r>
      <w:r>
        <w:rPr>
          <w:rFonts w:hint="eastAsia" w:ascii="方正仿宋_GB2312" w:hAnsi="方正仿宋_GB2312" w:eastAsia="方正仿宋_GB2312" w:cs="方正仿宋_GB2312"/>
          <w:sz w:val="32"/>
          <w:szCs w:val="32"/>
          <w:highlight w:val="none"/>
          <w:lang w:eastAsia="zh-CN"/>
        </w:rPr>
        <w:t>《国务院办公厅关于加快医学教育创新发展的指导意见》(国办发</w:t>
      </w:r>
      <w:r>
        <w:rPr>
          <w:rFonts w:hint="eastAsia" w:ascii="方正仿宋_GB2312" w:hAnsi="方正仿宋_GB2312" w:eastAsia="方正仿宋_GB2312" w:cs="方正仿宋_GB2312"/>
          <w:color w:val="000000"/>
          <w:sz w:val="32"/>
          <w:szCs w:val="32"/>
          <w:highlight w:val="none"/>
          <w:lang w:val="en-US" w:eastAsia="zh-CN" w:bidi="ar"/>
        </w:rPr>
        <w:t>〔2020〕</w:t>
      </w:r>
      <w:r>
        <w:rPr>
          <w:rFonts w:hint="eastAsia" w:ascii="方正仿宋_GB2312" w:hAnsi="方正仿宋_GB2312" w:eastAsia="方正仿宋_GB2312" w:cs="方正仿宋_GB2312"/>
          <w:sz w:val="32"/>
          <w:szCs w:val="32"/>
          <w:highlight w:val="none"/>
          <w:lang w:eastAsia="zh-CN"/>
        </w:rPr>
        <w:t>34号)</w:t>
      </w:r>
      <w:r>
        <w:rPr>
          <w:rFonts w:hint="eastAsia" w:ascii="方正仿宋_GB2312" w:hAnsi="方正仿宋_GB2312" w:eastAsia="方正仿宋_GB2312" w:cs="方正仿宋_GB2312"/>
          <w:sz w:val="32"/>
          <w:szCs w:val="32"/>
          <w:lang w:eastAsia="zh-CN"/>
        </w:rPr>
        <w:t>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促进人才与卫生健康事业发展更加适应，加快构建适合我国国情的整合型医疗卫生服务体系。</w:t>
      </w:r>
    </w:p>
    <w:p w14:paraId="7493AFC2">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（二）省内下达预算情况和绩效目标</w:t>
      </w:r>
    </w:p>
    <w:p w14:paraId="68B007A9">
      <w:pPr>
        <w:keepNext w:val="0"/>
        <w:keepLines w:val="0"/>
        <w:pageBreakBefore w:val="0"/>
        <w:widowControl w:val="0"/>
        <w:numPr>
          <w:ilvl w:val="0"/>
          <w:numId w:val="0"/>
        </w:numPr>
        <w:pBdr>
          <w:bottom w:val="single" w:color="FFFFFF" w:sz="4" w:space="31"/>
        </w:pBdr>
        <w:tabs>
          <w:tab w:val="left" w:pos="1453"/>
        </w:tabs>
        <w:kinsoku/>
        <w:overflowPunct/>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highlight w:val="none"/>
          <w:lang w:eastAsia="zh-CN"/>
        </w:rPr>
        <w:t>省财政厅</w:t>
      </w:r>
      <w:r>
        <w:rPr>
          <w:rFonts w:hint="eastAsia" w:ascii="方正仿宋_GB2312" w:hAnsi="方正仿宋_GB2312" w:eastAsia="方正仿宋_GB2312" w:cs="方正仿宋_GB2312"/>
          <w:color w:val="auto"/>
          <w:sz w:val="32"/>
          <w:szCs w:val="32"/>
          <w:highlight w:val="none"/>
          <w:lang w:val="en-US" w:eastAsia="zh-CN"/>
        </w:rPr>
        <w:t>印发了</w:t>
      </w:r>
      <w:r>
        <w:rPr>
          <w:rFonts w:hint="eastAsia" w:ascii="方正仿宋_GB2312" w:hAnsi="方正仿宋_GB2312" w:eastAsia="方正仿宋_GB2312" w:cs="方正仿宋_GB2312"/>
          <w:snapToGrid w:val="0"/>
          <w:kern w:val="0"/>
          <w:sz w:val="32"/>
          <w:szCs w:val="30"/>
          <w:highlight w:val="none"/>
          <w:lang w:val="en-US" w:eastAsia="zh-CN"/>
        </w:rPr>
        <w:t>《关于提前下达2023年省财政医疗服务与保障能力提升补助资金的通知》（辽财指社〔2022〕806号）、</w:t>
      </w:r>
      <w:r>
        <w:rPr>
          <w:rFonts w:hint="eastAsia" w:ascii="方正仿宋_GB2312" w:hAnsi="方正仿宋_GB2312" w:eastAsia="方正仿宋_GB2312" w:cs="方正仿宋_GB2312"/>
          <w:color w:val="auto"/>
          <w:sz w:val="32"/>
          <w:szCs w:val="32"/>
          <w:highlight w:val="none"/>
          <w:lang w:val="en-US" w:eastAsia="zh-CN"/>
        </w:rPr>
        <w:t>《关于批复2023年省本级部门预</w:t>
      </w:r>
      <w:r>
        <w:rPr>
          <w:rFonts w:hint="eastAsia" w:ascii="方正仿宋_GB2312" w:hAnsi="方正仿宋_GB2312" w:eastAsia="方正仿宋_GB2312" w:cs="方正仿宋_GB2312"/>
          <w:sz w:val="32"/>
          <w:szCs w:val="32"/>
          <w:highlight w:val="none"/>
          <w:lang w:val="en-US" w:eastAsia="zh-CN"/>
        </w:rPr>
        <w:t>算的通知》（辽财指预</w:t>
      </w:r>
      <w:r>
        <w:rPr>
          <w:rFonts w:hint="eastAsia" w:ascii="方正仿宋_GB2312" w:hAnsi="方正仿宋_GB2312" w:eastAsia="方正仿宋_GB2312" w:cs="方正仿宋_GB2312"/>
          <w:sz w:val="32"/>
          <w:szCs w:val="32"/>
          <w:highlight w:val="none"/>
          <w:lang w:eastAsia="zh-CN"/>
        </w:rPr>
        <w:t>〔202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1号）</w:t>
      </w:r>
      <w:r>
        <w:rPr>
          <w:rFonts w:hint="eastAsia" w:ascii="方正仿宋_GB2312" w:hAnsi="方正仿宋_GB2312" w:eastAsia="方正仿宋_GB2312" w:cs="方正仿宋_GB2312"/>
          <w:sz w:val="32"/>
          <w:szCs w:val="32"/>
          <w:highlight w:val="none"/>
          <w:lang w:eastAsia="zh-CN"/>
        </w:rPr>
        <w:t>等文件，</w:t>
      </w:r>
      <w:r>
        <w:rPr>
          <w:rFonts w:hint="eastAsia" w:ascii="方正仿宋_GB2312" w:hAnsi="方正仿宋_GB2312" w:eastAsia="方正仿宋_GB2312" w:cs="方正仿宋_GB2312"/>
          <w:sz w:val="32"/>
          <w:szCs w:val="32"/>
          <w:lang w:eastAsia="zh-CN"/>
        </w:rPr>
        <w:t>将省级</w:t>
      </w:r>
      <w:r>
        <w:rPr>
          <w:rFonts w:hint="eastAsia" w:ascii="方正仿宋_GB2312" w:hAnsi="方正仿宋_GB2312" w:eastAsia="方正仿宋_GB2312" w:cs="方正仿宋_GB2312"/>
          <w:sz w:val="32"/>
          <w:szCs w:val="32"/>
          <w:lang w:val="en-US" w:eastAsia="zh-CN"/>
        </w:rPr>
        <w:t>财政</w:t>
      </w:r>
      <w:r>
        <w:rPr>
          <w:rFonts w:hint="eastAsia" w:ascii="方正仿宋_GB2312" w:hAnsi="方正仿宋_GB2312" w:eastAsia="方正仿宋_GB2312" w:cs="方正仿宋_GB2312"/>
          <w:sz w:val="32"/>
          <w:szCs w:val="32"/>
          <w:lang w:eastAsia="zh-CN"/>
        </w:rPr>
        <w:t>医疗服务与保障能力提升（卫生健康服人才培养）补助资金</w:t>
      </w:r>
      <w:r>
        <w:rPr>
          <w:rFonts w:hint="eastAsia" w:ascii="方正仿宋_GB2312" w:hAnsi="方正仿宋_GB2312" w:eastAsia="方正仿宋_GB2312" w:cs="方正仿宋_GB2312"/>
          <w:sz w:val="32"/>
          <w:szCs w:val="32"/>
          <w:lang w:val="en-US" w:eastAsia="zh-CN"/>
        </w:rPr>
        <w:t>3335</w:t>
      </w:r>
      <w:r>
        <w:rPr>
          <w:rFonts w:hint="eastAsia" w:ascii="方正仿宋_GB2312" w:hAnsi="方正仿宋_GB2312" w:eastAsia="方正仿宋_GB2312" w:cs="方正仿宋_GB2312"/>
          <w:sz w:val="32"/>
          <w:szCs w:val="32"/>
          <w:lang w:eastAsia="zh-CN"/>
        </w:rPr>
        <w:t>万元及时下达到各市及省本级项目单位。</w:t>
      </w:r>
    </w:p>
    <w:p w14:paraId="41C67D14">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sz w:val="32"/>
          <w:szCs w:val="32"/>
          <w:lang w:eastAsia="zh-CN"/>
        </w:rPr>
        <w:t>省级财政资金的绩效考核目标与中央财政转移支付的绩效考核目标一致，我省一并进行绩效考核。</w:t>
      </w:r>
      <w:r>
        <w:rPr>
          <w:rFonts w:hint="eastAsia" w:ascii="仿宋_GB2312" w:hAnsi="仿宋_GB2312" w:eastAsia="仿宋_GB2312" w:cs="仿宋_GB2312"/>
          <w:sz w:val="32"/>
          <w:szCs w:val="32"/>
          <w:lang w:val="en-US" w:eastAsia="zh-CN"/>
        </w:rPr>
        <w:t xml:space="preserve">   </w:t>
      </w:r>
    </w:p>
    <w:p w14:paraId="37DC2D16">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二、绩效目标完成情况分析</w:t>
      </w:r>
    </w:p>
    <w:p w14:paraId="29C1E3B3">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（一）资金投入情况分析</w:t>
      </w:r>
    </w:p>
    <w:p w14:paraId="3FE82280">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年医疗服务与保障能力提升（卫生健康人才培养）项目省以上财政补助资金</w:t>
      </w:r>
      <w:r>
        <w:rPr>
          <w:rFonts w:hint="eastAsia" w:ascii="方正仿宋_GB2312" w:hAnsi="方正仿宋_GB2312" w:eastAsia="方正仿宋_GB2312" w:cs="方正仿宋_GB2312"/>
          <w:sz w:val="32"/>
          <w:szCs w:val="32"/>
          <w:lang w:val="en-US" w:eastAsia="zh-CN"/>
        </w:rPr>
        <w:t>总计</w:t>
      </w:r>
      <w:r>
        <w:rPr>
          <w:rFonts w:hint="eastAsia" w:ascii="方正仿宋_GB2312" w:hAnsi="方正仿宋_GB2312" w:eastAsia="方正仿宋_GB2312" w:cs="方正仿宋_GB2312"/>
          <w:color w:val="auto"/>
          <w:sz w:val="32"/>
          <w:szCs w:val="32"/>
          <w:lang w:val="en-US" w:eastAsia="zh-CN"/>
        </w:rPr>
        <w:t>17786</w:t>
      </w:r>
      <w:r>
        <w:rPr>
          <w:rFonts w:hint="eastAsia" w:ascii="方正仿宋_GB2312" w:hAnsi="方正仿宋_GB2312" w:eastAsia="方正仿宋_GB2312" w:cs="方正仿宋_GB2312"/>
          <w:sz w:val="32"/>
          <w:szCs w:val="32"/>
          <w:lang w:eastAsia="zh-CN"/>
        </w:rPr>
        <w:t>万元，已执行</w:t>
      </w:r>
      <w:r>
        <w:rPr>
          <w:rFonts w:hint="eastAsia" w:ascii="方正仿宋_GB2312" w:hAnsi="方正仿宋_GB2312" w:eastAsia="方正仿宋_GB2312" w:cs="方正仿宋_GB2312"/>
          <w:sz w:val="32"/>
          <w:szCs w:val="32"/>
          <w:lang w:val="en-US" w:eastAsia="zh-CN"/>
        </w:rPr>
        <w:t>8338.04万元，</w:t>
      </w:r>
      <w:r>
        <w:rPr>
          <w:rFonts w:hint="eastAsia" w:ascii="方正仿宋_GB2312" w:hAnsi="方正仿宋_GB2312" w:eastAsia="方正仿宋_GB2312" w:cs="方正仿宋_GB2312"/>
          <w:sz w:val="32"/>
          <w:szCs w:val="32"/>
          <w:highlight w:val="none"/>
          <w:lang w:val="en-US" w:eastAsia="zh-CN"/>
        </w:rPr>
        <w:t>执行率为46.88%</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lang w:eastAsia="zh-CN"/>
        </w:rPr>
        <w:t>其中，中央</w:t>
      </w:r>
      <w:r>
        <w:rPr>
          <w:rFonts w:hint="eastAsia" w:ascii="方正仿宋_GB2312" w:hAnsi="方正仿宋_GB2312" w:eastAsia="方正仿宋_GB2312" w:cs="方正仿宋_GB2312"/>
          <w:sz w:val="32"/>
          <w:szCs w:val="32"/>
          <w:lang w:val="en-US" w:eastAsia="zh-CN"/>
        </w:rPr>
        <w:t>财政补助</w:t>
      </w:r>
      <w:r>
        <w:rPr>
          <w:rFonts w:hint="eastAsia" w:ascii="方正仿宋_GB2312" w:hAnsi="方正仿宋_GB2312" w:eastAsia="方正仿宋_GB2312" w:cs="方正仿宋_GB2312"/>
          <w:sz w:val="32"/>
          <w:szCs w:val="32"/>
          <w:lang w:eastAsia="zh-CN"/>
        </w:rPr>
        <w:t>资金1</w:t>
      </w:r>
      <w:r>
        <w:rPr>
          <w:rFonts w:hint="eastAsia" w:ascii="方正仿宋_GB2312" w:hAnsi="方正仿宋_GB2312" w:eastAsia="方正仿宋_GB2312" w:cs="方正仿宋_GB2312"/>
          <w:sz w:val="32"/>
          <w:szCs w:val="32"/>
          <w:lang w:val="en-US" w:eastAsia="zh-CN"/>
        </w:rPr>
        <w:t>4451</w:t>
      </w:r>
      <w:r>
        <w:rPr>
          <w:rFonts w:hint="eastAsia" w:ascii="方正仿宋_GB2312" w:hAnsi="方正仿宋_GB2312" w:eastAsia="方正仿宋_GB2312" w:cs="方正仿宋_GB2312"/>
          <w:sz w:val="32"/>
          <w:szCs w:val="32"/>
          <w:lang w:eastAsia="zh-CN"/>
        </w:rPr>
        <w:t>万元，包括：（西医）住院医师规范化培训项目</w:t>
      </w:r>
      <w:r>
        <w:rPr>
          <w:rFonts w:hint="eastAsia" w:ascii="方正仿宋_GB2312" w:hAnsi="方正仿宋_GB2312" w:eastAsia="方正仿宋_GB2312" w:cs="方正仿宋_GB2312"/>
          <w:sz w:val="32"/>
          <w:szCs w:val="32"/>
          <w:lang w:val="en-US" w:eastAsia="zh-CN"/>
        </w:rPr>
        <w:t>11384</w:t>
      </w:r>
      <w:r>
        <w:rPr>
          <w:rFonts w:hint="eastAsia" w:ascii="方正仿宋_GB2312" w:hAnsi="方正仿宋_GB2312" w:eastAsia="方正仿宋_GB2312" w:cs="方正仿宋_GB2312"/>
          <w:sz w:val="32"/>
          <w:szCs w:val="32"/>
          <w:lang w:eastAsia="zh-CN"/>
        </w:rPr>
        <w:t>万元，</w:t>
      </w:r>
      <w:r>
        <w:rPr>
          <w:rFonts w:hint="eastAsia" w:ascii="方正仿宋_GB2312" w:hAnsi="方正仿宋_GB2312" w:eastAsia="方正仿宋_GB2312" w:cs="方正仿宋_GB2312"/>
          <w:sz w:val="32"/>
          <w:szCs w:val="32"/>
          <w:lang w:val="en-US" w:eastAsia="zh-CN"/>
        </w:rPr>
        <w:t>助理全科医生培训374万元,</w:t>
      </w:r>
      <w:r>
        <w:rPr>
          <w:rFonts w:hint="eastAsia" w:ascii="方正仿宋_GB2312" w:hAnsi="方正仿宋_GB2312" w:eastAsia="方正仿宋_GB2312" w:cs="方正仿宋_GB2312"/>
          <w:sz w:val="32"/>
          <w:szCs w:val="32"/>
          <w:lang w:eastAsia="zh-CN"/>
        </w:rPr>
        <w:t>紧缺人才培养</w:t>
      </w:r>
      <w:r>
        <w:rPr>
          <w:rFonts w:hint="eastAsia" w:ascii="方正仿宋_GB2312" w:hAnsi="方正仿宋_GB2312" w:eastAsia="方正仿宋_GB2312" w:cs="方正仿宋_GB2312"/>
          <w:sz w:val="32"/>
          <w:szCs w:val="32"/>
          <w:lang w:val="en-US" w:eastAsia="zh-CN"/>
        </w:rPr>
        <w:t>2029万元，</w:t>
      </w:r>
      <w:r>
        <w:rPr>
          <w:rFonts w:hint="eastAsia" w:ascii="方正仿宋_GB2312" w:hAnsi="方正仿宋_GB2312" w:eastAsia="方正仿宋_GB2312" w:cs="方正仿宋_GB2312"/>
          <w:sz w:val="32"/>
          <w:szCs w:val="32"/>
          <w:lang w:eastAsia="zh-CN"/>
        </w:rPr>
        <w:t>县乡村卫生人才能力提升培训</w:t>
      </w:r>
      <w:r>
        <w:rPr>
          <w:rFonts w:hint="eastAsia" w:ascii="方正仿宋_GB2312" w:hAnsi="方正仿宋_GB2312" w:eastAsia="方正仿宋_GB2312" w:cs="方正仿宋_GB2312"/>
          <w:sz w:val="32"/>
          <w:szCs w:val="32"/>
          <w:lang w:val="en-US" w:eastAsia="zh-CN"/>
        </w:rPr>
        <w:t>664</w:t>
      </w:r>
      <w:r>
        <w:rPr>
          <w:rFonts w:hint="eastAsia" w:ascii="方正仿宋_GB2312" w:hAnsi="方正仿宋_GB2312" w:eastAsia="方正仿宋_GB2312" w:cs="方正仿宋_GB2312"/>
          <w:sz w:val="32"/>
          <w:szCs w:val="32"/>
          <w:lang w:eastAsia="zh-CN"/>
        </w:rPr>
        <w:t>万元；</w:t>
      </w:r>
      <w:r>
        <w:rPr>
          <w:rFonts w:hint="eastAsia" w:ascii="方正仿宋_GB2312" w:hAnsi="方正仿宋_GB2312" w:eastAsia="方正仿宋_GB2312" w:cs="方正仿宋_GB2312"/>
          <w:sz w:val="32"/>
          <w:szCs w:val="32"/>
          <w:highlight w:val="none"/>
          <w:lang w:val="en-US" w:eastAsia="zh-CN"/>
        </w:rPr>
        <w:t>已执行6219万元，执行率为43.04%。</w:t>
      </w:r>
      <w:r>
        <w:rPr>
          <w:rFonts w:hint="eastAsia" w:ascii="方正仿宋_GB2312" w:hAnsi="方正仿宋_GB2312" w:eastAsia="方正仿宋_GB2312" w:cs="方正仿宋_GB2312"/>
          <w:sz w:val="32"/>
          <w:szCs w:val="32"/>
          <w:highlight w:val="none"/>
          <w:lang w:eastAsia="zh-CN"/>
        </w:rPr>
        <w:t>省级财政</w:t>
      </w:r>
      <w:r>
        <w:rPr>
          <w:rFonts w:hint="eastAsia" w:ascii="方正仿宋_GB2312" w:hAnsi="方正仿宋_GB2312" w:eastAsia="方正仿宋_GB2312" w:cs="方正仿宋_GB2312"/>
          <w:sz w:val="32"/>
          <w:szCs w:val="32"/>
          <w:highlight w:val="none"/>
          <w:lang w:val="en-US" w:eastAsia="zh-CN"/>
        </w:rPr>
        <w:t>补助</w:t>
      </w:r>
      <w:r>
        <w:rPr>
          <w:rFonts w:hint="eastAsia" w:ascii="方正仿宋_GB2312" w:hAnsi="方正仿宋_GB2312" w:eastAsia="方正仿宋_GB2312" w:cs="方正仿宋_GB2312"/>
          <w:sz w:val="32"/>
          <w:szCs w:val="32"/>
          <w:highlight w:val="none"/>
          <w:lang w:eastAsia="zh-CN"/>
        </w:rPr>
        <w:t>资金</w:t>
      </w:r>
      <w:r>
        <w:rPr>
          <w:rFonts w:hint="eastAsia" w:ascii="方正仿宋_GB2312" w:hAnsi="方正仿宋_GB2312" w:eastAsia="方正仿宋_GB2312" w:cs="方正仿宋_GB2312"/>
          <w:sz w:val="32"/>
          <w:szCs w:val="32"/>
          <w:highlight w:val="none"/>
          <w:lang w:val="en-US" w:eastAsia="zh-CN"/>
        </w:rPr>
        <w:t>3335</w:t>
      </w:r>
      <w:r>
        <w:rPr>
          <w:rFonts w:hint="eastAsia" w:ascii="方正仿宋_GB2312" w:hAnsi="方正仿宋_GB2312" w:eastAsia="方正仿宋_GB2312" w:cs="方正仿宋_GB2312"/>
          <w:sz w:val="32"/>
          <w:szCs w:val="32"/>
          <w:highlight w:val="none"/>
          <w:lang w:eastAsia="zh-CN"/>
        </w:rPr>
        <w:t>万元，</w:t>
      </w:r>
      <w:r>
        <w:rPr>
          <w:rFonts w:hint="eastAsia" w:ascii="方正仿宋_GB2312" w:hAnsi="方正仿宋_GB2312" w:eastAsia="方正仿宋_GB2312" w:cs="方正仿宋_GB2312"/>
          <w:sz w:val="32"/>
          <w:szCs w:val="32"/>
          <w:highlight w:val="none"/>
          <w:lang w:val="en-US" w:eastAsia="zh-CN"/>
        </w:rPr>
        <w:t>其中：基层卫生人员培训</w:t>
      </w:r>
      <w:r>
        <w:rPr>
          <w:rFonts w:hint="eastAsia" w:ascii="方正仿宋_GB2312" w:hAnsi="方正仿宋_GB2312" w:eastAsia="方正仿宋_GB2312" w:cs="方正仿宋_GB2312"/>
          <w:sz w:val="32"/>
          <w:szCs w:val="32"/>
          <w:highlight w:val="none"/>
          <w:lang w:eastAsia="zh-CN"/>
        </w:rPr>
        <w:t>资金</w:t>
      </w:r>
      <w:r>
        <w:rPr>
          <w:rFonts w:hint="eastAsia" w:ascii="方正仿宋_GB2312" w:hAnsi="方正仿宋_GB2312" w:eastAsia="方正仿宋_GB2312" w:cs="方正仿宋_GB2312"/>
          <w:sz w:val="32"/>
          <w:szCs w:val="32"/>
          <w:highlight w:val="none"/>
          <w:lang w:val="en-US" w:eastAsia="zh-CN"/>
        </w:rPr>
        <w:t>1937</w:t>
      </w:r>
      <w:r>
        <w:rPr>
          <w:rFonts w:hint="eastAsia" w:ascii="方正仿宋_GB2312" w:hAnsi="方正仿宋_GB2312" w:eastAsia="方正仿宋_GB2312" w:cs="方正仿宋_GB2312"/>
          <w:sz w:val="32"/>
          <w:szCs w:val="32"/>
          <w:highlight w:val="none"/>
          <w:lang w:eastAsia="zh-CN"/>
        </w:rPr>
        <w:t>万元，住院医师规范化培训资金</w:t>
      </w:r>
      <w:r>
        <w:rPr>
          <w:rFonts w:hint="eastAsia" w:ascii="方正仿宋_GB2312" w:hAnsi="方正仿宋_GB2312" w:eastAsia="方正仿宋_GB2312" w:cs="方正仿宋_GB2312"/>
          <w:sz w:val="32"/>
          <w:szCs w:val="32"/>
          <w:highlight w:val="none"/>
          <w:lang w:val="en-US" w:eastAsia="zh-CN"/>
        </w:rPr>
        <w:t>1398万元；</w:t>
      </w:r>
      <w:r>
        <w:rPr>
          <w:rFonts w:hint="eastAsia" w:ascii="方正仿宋_GB2312" w:hAnsi="方正仿宋_GB2312" w:eastAsia="方正仿宋_GB2312" w:cs="方正仿宋_GB2312"/>
          <w:sz w:val="32"/>
          <w:szCs w:val="32"/>
          <w:highlight w:val="none"/>
          <w:lang w:eastAsia="zh-CN"/>
        </w:rPr>
        <w:t>已执行</w:t>
      </w:r>
      <w:r>
        <w:rPr>
          <w:rFonts w:hint="eastAsia" w:ascii="方正仿宋_GB2312" w:hAnsi="方正仿宋_GB2312" w:eastAsia="方正仿宋_GB2312" w:cs="方正仿宋_GB2312"/>
          <w:sz w:val="32"/>
          <w:szCs w:val="32"/>
          <w:highlight w:val="none"/>
          <w:lang w:val="en-US" w:eastAsia="zh-CN"/>
        </w:rPr>
        <w:t>2119.04万元，执行率为63.54%。</w:t>
      </w:r>
    </w:p>
    <w:p w14:paraId="0B6CFD6B">
      <w:pPr>
        <w:keepNext w:val="0"/>
        <w:keepLines w:val="0"/>
        <w:pageBreakBefore w:val="0"/>
        <w:widowControl w:val="0"/>
        <w:numPr>
          <w:ilvl w:val="0"/>
          <w:numId w:val="0"/>
        </w:numPr>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（二）总体绩效目标完成情况分析</w:t>
      </w:r>
    </w:p>
    <w:p w14:paraId="23A63147">
      <w:pPr>
        <w:keepNext w:val="0"/>
        <w:keepLines w:val="0"/>
        <w:pageBreakBefore w:val="0"/>
        <w:widowControl w:val="0"/>
        <w:pBdr>
          <w:bottom w:val="single" w:color="FFFFFF" w:sz="4" w:space="31"/>
        </w:pBdr>
        <w:tabs>
          <w:tab w:val="left" w:pos="1453"/>
        </w:tabs>
        <w:kinsoku/>
        <w:overflowPunct/>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eastAsia="zh-CN"/>
        </w:rPr>
        <w:t>我省加强项目组织管理，保障项目顺利开展。通过项目实施，医教协同工作进一步深化，医学人才培养结构进一步完善，实用型人才和全科、儿科等紧缺专业卫生健康人才进一步充实，基层医疗卫生机构医疗水平得到提升。除住院医师规范化培训招收完成率未能达到年初设定目标外，其他指标均达到或超出既定目标。</w:t>
      </w:r>
    </w:p>
    <w:p w14:paraId="0300FEC9">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lang w:eastAsia="zh-CN"/>
        </w:rPr>
        <w:t>住院医师规范化培训工作：</w:t>
      </w:r>
      <w:r>
        <w:rPr>
          <w:rFonts w:hint="eastAsia" w:ascii="方正仿宋_GB2312" w:hAnsi="方正仿宋_GB2312" w:eastAsia="方正仿宋_GB2312" w:cs="方正仿宋_GB2312"/>
          <w:sz w:val="32"/>
          <w:szCs w:val="32"/>
          <w:highlight w:val="none"/>
          <w:lang w:val="en-US" w:eastAsia="zh-CN"/>
        </w:rPr>
        <w:t>全年</w:t>
      </w:r>
      <w:r>
        <w:rPr>
          <w:rFonts w:hint="eastAsia" w:ascii="方正仿宋_GB2312" w:hAnsi="方正仿宋_GB2312" w:eastAsia="方正仿宋_GB2312" w:cs="方正仿宋_GB2312"/>
          <w:sz w:val="32"/>
          <w:szCs w:val="32"/>
          <w:highlight w:val="none"/>
          <w:lang w:eastAsia="zh-CN"/>
        </w:rPr>
        <w:t>招收住院医师规范化培训</w:t>
      </w:r>
      <w:r>
        <w:rPr>
          <w:rFonts w:hint="eastAsia" w:ascii="方正仿宋_GB2312" w:hAnsi="方正仿宋_GB2312" w:eastAsia="方正仿宋_GB2312" w:cs="方正仿宋_GB2312"/>
          <w:sz w:val="32"/>
          <w:szCs w:val="32"/>
          <w:highlight w:val="none"/>
          <w:lang w:val="en-US" w:eastAsia="zh-CN"/>
        </w:rPr>
        <w:t>958</w:t>
      </w:r>
      <w:r>
        <w:rPr>
          <w:rFonts w:hint="eastAsia" w:ascii="方正仿宋_GB2312" w:hAnsi="方正仿宋_GB2312" w:eastAsia="方正仿宋_GB2312" w:cs="方正仿宋_GB2312"/>
          <w:sz w:val="32"/>
          <w:szCs w:val="32"/>
          <w:highlight w:val="none"/>
          <w:lang w:eastAsia="zh-CN"/>
        </w:rPr>
        <w:t>人，其中，</w:t>
      </w:r>
      <w:r>
        <w:rPr>
          <w:rFonts w:hint="eastAsia" w:ascii="方正仿宋_GB2312" w:hAnsi="方正仿宋_GB2312" w:eastAsia="方正仿宋_GB2312" w:cs="方正仿宋_GB2312"/>
          <w:b w:val="0"/>
          <w:bCs w:val="0"/>
          <w:caps w:val="0"/>
          <w:color w:val="000000"/>
          <w:kern w:val="2"/>
          <w:sz w:val="32"/>
          <w:szCs w:val="32"/>
          <w:highlight w:val="none"/>
          <w:vertAlign w:val="baseline"/>
          <w:lang w:val="en-US" w:eastAsia="zh-CN" w:bidi="ar"/>
        </w:rPr>
        <w:t>紧缺专业招收239人，其他专业719人。</w:t>
      </w:r>
      <w:r>
        <w:rPr>
          <w:rFonts w:hint="eastAsia" w:ascii="方正仿宋_GB2312" w:hAnsi="方正仿宋_GB2312" w:eastAsia="方正仿宋_GB2312" w:cs="方正仿宋_GB2312"/>
          <w:sz w:val="32"/>
          <w:szCs w:val="32"/>
          <w:highlight w:val="none"/>
          <w:lang w:eastAsia="zh-CN"/>
        </w:rPr>
        <w:t>招收专科医师规范化培训</w:t>
      </w:r>
      <w:r>
        <w:rPr>
          <w:rFonts w:hint="eastAsia" w:ascii="方正仿宋_GB2312" w:hAnsi="方正仿宋_GB2312" w:eastAsia="方正仿宋_GB2312" w:cs="方正仿宋_GB2312"/>
          <w:sz w:val="32"/>
          <w:szCs w:val="32"/>
          <w:highlight w:val="none"/>
          <w:lang w:val="en-US" w:eastAsia="zh-CN"/>
        </w:rPr>
        <w:t>63人。</w:t>
      </w:r>
    </w:p>
    <w:p w14:paraId="13417C34">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b w:val="0"/>
          <w:bCs w:val="0"/>
          <w:caps w:val="0"/>
          <w:color w:val="000000"/>
          <w:kern w:val="2"/>
          <w:sz w:val="32"/>
          <w:szCs w:val="32"/>
          <w:highlight w:val="none"/>
          <w:vertAlign w:val="baseline"/>
          <w:lang w:val="en-US" w:eastAsia="zh-CN" w:bidi="ar"/>
        </w:rPr>
      </w:pPr>
      <w:r>
        <w:rPr>
          <w:rFonts w:hint="eastAsia" w:ascii="方正仿宋_GB2312" w:hAnsi="方正仿宋_GB2312" w:eastAsia="方正仿宋_GB2312" w:cs="方正仿宋_GB2312"/>
          <w:b w:val="0"/>
          <w:bCs w:val="0"/>
          <w:caps w:val="0"/>
          <w:color w:val="000000"/>
          <w:kern w:val="2"/>
          <w:sz w:val="32"/>
          <w:szCs w:val="32"/>
          <w:highlight w:val="none"/>
          <w:vertAlign w:val="baseline"/>
          <w:lang w:val="en-US" w:eastAsia="zh-CN" w:bidi="ar"/>
        </w:rPr>
        <w:t>助理全科医生培训工作：助理全科医生培训187人。</w:t>
      </w:r>
    </w:p>
    <w:p w14:paraId="2F7DEAF4">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val="0"/>
          <w:bCs w:val="0"/>
          <w:caps w:val="0"/>
          <w:color w:val="000000"/>
          <w:kern w:val="2"/>
          <w:sz w:val="32"/>
          <w:szCs w:val="32"/>
          <w:highlight w:val="none"/>
          <w:vertAlign w:val="baseline"/>
          <w:lang w:val="en-US" w:eastAsia="zh-CN" w:bidi="ar"/>
        </w:rPr>
        <w:t>紧缺人才培养工作：全科医生转岗培训1071人；招收麻醉、康复、临床药师培训35人；</w:t>
      </w:r>
      <w:r>
        <w:rPr>
          <w:rFonts w:hint="eastAsia" w:ascii="方正仿宋_GB2312" w:hAnsi="方正仿宋_GB2312" w:eastAsia="方正仿宋_GB2312" w:cs="方正仿宋_GB2312"/>
          <w:sz w:val="32"/>
          <w:szCs w:val="32"/>
        </w:rPr>
        <w:t>出生缺陷防治人才</w:t>
      </w:r>
      <w:r>
        <w:rPr>
          <w:rFonts w:hint="eastAsia" w:ascii="方正仿宋_GB2312" w:hAnsi="方正仿宋_GB2312" w:eastAsia="方正仿宋_GB2312" w:cs="方正仿宋_GB2312"/>
          <w:sz w:val="32"/>
          <w:szCs w:val="32"/>
          <w:lang w:val="en-US" w:eastAsia="zh-CN"/>
        </w:rPr>
        <w:t>培训</w:t>
      </w:r>
      <w:r>
        <w:rPr>
          <w:rFonts w:hint="eastAsia" w:ascii="方正仿宋_GB2312" w:hAnsi="方正仿宋_GB2312" w:eastAsia="方正仿宋_GB2312" w:cs="方正仿宋_GB2312"/>
          <w:sz w:val="32"/>
          <w:szCs w:val="32"/>
        </w:rPr>
        <w:t>10</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人</w:t>
      </w:r>
      <w:r>
        <w:rPr>
          <w:rFonts w:hint="eastAsia" w:ascii="方正仿宋_GB2312" w:hAnsi="方正仿宋_GB2312" w:eastAsia="方正仿宋_GB2312" w:cs="方正仿宋_GB2312"/>
          <w:sz w:val="32"/>
          <w:szCs w:val="32"/>
          <w:lang w:val="en-US" w:eastAsia="zh-CN"/>
        </w:rPr>
        <w:t>；院前急救医务人员培训50人；癌症早诊人员培训200人；</w:t>
      </w:r>
      <w:r>
        <w:rPr>
          <w:rFonts w:hint="eastAsia" w:ascii="方正仿宋_GB2312" w:hAnsi="方正仿宋_GB2312" w:eastAsia="方正仿宋_GB2312" w:cs="方正仿宋_GB2312"/>
          <w:sz w:val="32"/>
          <w:szCs w:val="32"/>
          <w:highlight w:val="none"/>
          <w:lang w:eastAsia="zh-CN"/>
        </w:rPr>
        <w:t>职业病防治人才</w:t>
      </w:r>
      <w:r>
        <w:rPr>
          <w:rFonts w:hint="eastAsia" w:ascii="方正仿宋_GB2312" w:hAnsi="方正仿宋_GB2312" w:eastAsia="方正仿宋_GB2312" w:cs="方正仿宋_GB2312"/>
          <w:color w:val="auto"/>
          <w:sz w:val="32"/>
          <w:szCs w:val="32"/>
          <w:highlight w:val="none"/>
          <w:u w:val="none"/>
          <w:shd w:val="clear" w:color="auto" w:fill="auto"/>
          <w:lang w:val="en-US" w:eastAsia="zh-CN" w:bidi="zh-CN"/>
        </w:rPr>
        <w:t>培训212人；病原微生物</w:t>
      </w:r>
      <w:r>
        <w:rPr>
          <w:rFonts w:hint="eastAsia" w:ascii="方正仿宋_GB2312" w:hAnsi="方正仿宋_GB2312" w:eastAsia="方正仿宋_GB2312" w:cs="方正仿宋_GB2312"/>
          <w:b w:val="0"/>
          <w:bCs w:val="0"/>
          <w:caps w:val="0"/>
          <w:color w:val="000000"/>
          <w:kern w:val="2"/>
          <w:sz w:val="32"/>
          <w:szCs w:val="32"/>
          <w:highlight w:val="none"/>
          <w:vertAlign w:val="baseline"/>
          <w:lang w:val="en-US" w:eastAsia="zh-CN" w:bidi="ar"/>
        </w:rPr>
        <w:t>实验室生物安全人员培训170人；老年医学人才培养</w:t>
      </w:r>
      <w:r>
        <w:rPr>
          <w:rFonts w:hint="eastAsia" w:ascii="方正仿宋_GB2312" w:hAnsi="方正仿宋_GB2312" w:eastAsia="方正仿宋_GB2312" w:cs="方正仿宋_GB2312"/>
          <w:sz w:val="32"/>
          <w:szCs w:val="32"/>
          <w:highlight w:val="none"/>
          <w:lang w:val="en-US" w:eastAsia="zh-CN"/>
        </w:rPr>
        <w:t>200人；完成新生儿科或儿科等临床医师招收、培训10名</w:t>
      </w:r>
      <w:r>
        <w:rPr>
          <w:rFonts w:hint="eastAsia" w:ascii="方正仿宋_GB2312" w:hAnsi="方正仿宋_GB2312" w:eastAsia="方正仿宋_GB2312" w:cs="方正仿宋_GB2312"/>
          <w:sz w:val="32"/>
          <w:szCs w:val="32"/>
          <w:highlight w:val="none"/>
          <w:lang w:eastAsia="zh-CN"/>
        </w:rPr>
        <w:t>。</w:t>
      </w:r>
    </w:p>
    <w:p w14:paraId="02E49355">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val="en-US" w:eastAsia="zh-CN"/>
        </w:rPr>
        <w:t>县乡村卫生人才能力提升培训工作：完成</w:t>
      </w:r>
      <w:r>
        <w:rPr>
          <w:rFonts w:hint="eastAsia" w:ascii="方正仿宋_GB2312" w:hAnsi="方正仿宋_GB2312" w:eastAsia="方正仿宋_GB2312" w:cs="方正仿宋_GB2312"/>
          <w:b w:val="0"/>
          <w:bCs w:val="0"/>
          <w:caps w:val="0"/>
          <w:color w:val="000000"/>
          <w:kern w:val="2"/>
          <w:sz w:val="32"/>
          <w:szCs w:val="32"/>
          <w:highlight w:val="none"/>
          <w:vertAlign w:val="baseline"/>
          <w:lang w:val="en-US" w:eastAsia="zh-CN" w:bidi="ar"/>
        </w:rPr>
        <w:t>县级医院骨干专科医生培训63人、</w:t>
      </w:r>
      <w:r>
        <w:rPr>
          <w:rFonts w:hint="eastAsia" w:ascii="方正仿宋_GB2312" w:hAnsi="方正仿宋_GB2312" w:eastAsia="方正仿宋_GB2312" w:cs="方正仿宋_GB2312"/>
          <w:sz w:val="32"/>
          <w:szCs w:val="32"/>
        </w:rPr>
        <w:t>县乡村卫生人才骨干人员培训211名</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乡村医生学员线上遴选工作及线上培训460名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按照计划</w:t>
      </w:r>
      <w:r>
        <w:rPr>
          <w:rFonts w:hint="eastAsia" w:ascii="方正仿宋_GB2312" w:hAnsi="方正仿宋_GB2312" w:eastAsia="方正仿宋_GB2312" w:cs="方正仿宋_GB2312"/>
          <w:sz w:val="32"/>
          <w:szCs w:val="32"/>
        </w:rPr>
        <w:t>36名骨干全科医生线下培训于2024年8月30日前完成。</w:t>
      </w:r>
    </w:p>
    <w:p w14:paraId="0D72B466">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（三）绩效指标完成情况分析</w:t>
      </w:r>
    </w:p>
    <w:p w14:paraId="435E188A">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eastAsia="zh-CN"/>
        </w:rPr>
        <w:t>1.数量指标完成情况。</w:t>
      </w:r>
      <w:r>
        <w:rPr>
          <w:rFonts w:hint="eastAsia" w:ascii="方正仿宋_GB2312" w:hAnsi="方正仿宋_GB2312" w:eastAsia="方正仿宋_GB2312" w:cs="方正仿宋_GB2312"/>
          <w:bCs/>
          <w:sz w:val="32"/>
          <w:szCs w:val="32"/>
          <w:highlight w:val="none"/>
          <w:lang w:eastAsia="zh-CN"/>
        </w:rPr>
        <w:t>住院医师规范化培训招收完成率</w:t>
      </w:r>
      <w:r>
        <w:rPr>
          <w:rFonts w:hint="eastAsia" w:ascii="方正仿宋_GB2312" w:hAnsi="方正仿宋_GB2312" w:eastAsia="方正仿宋_GB2312" w:cs="方正仿宋_GB2312"/>
          <w:bCs/>
          <w:sz w:val="32"/>
          <w:szCs w:val="32"/>
          <w:highlight w:val="none"/>
          <w:lang w:val="en-US" w:eastAsia="zh-CN"/>
        </w:rPr>
        <w:t>87.09</w:t>
      </w:r>
      <w:r>
        <w:rPr>
          <w:rFonts w:hint="eastAsia" w:ascii="方正仿宋_GB2312" w:hAnsi="方正仿宋_GB2312" w:eastAsia="方正仿宋_GB2312" w:cs="方正仿宋_GB2312"/>
          <w:bCs/>
          <w:sz w:val="32"/>
          <w:szCs w:val="32"/>
          <w:highlight w:val="none"/>
          <w:lang w:eastAsia="zh-CN"/>
        </w:rPr>
        <w:t>%；住院医师规范化培训项目紧缺专业招收完成率</w:t>
      </w:r>
      <w:r>
        <w:rPr>
          <w:rFonts w:hint="eastAsia" w:ascii="方正仿宋_GB2312" w:hAnsi="方正仿宋_GB2312" w:eastAsia="方正仿宋_GB2312" w:cs="方正仿宋_GB2312"/>
          <w:bCs/>
          <w:sz w:val="32"/>
          <w:szCs w:val="32"/>
          <w:highlight w:val="none"/>
          <w:lang w:val="en-US" w:eastAsia="zh-CN"/>
        </w:rPr>
        <w:t>83.86%;</w:t>
      </w:r>
      <w:r>
        <w:rPr>
          <w:rFonts w:hint="eastAsia" w:ascii="方正仿宋_GB2312" w:hAnsi="方正仿宋_GB2312" w:eastAsia="方正仿宋_GB2312" w:cs="方正仿宋_GB2312"/>
          <w:bCs/>
          <w:sz w:val="32"/>
          <w:szCs w:val="32"/>
          <w:highlight w:val="none"/>
          <w:lang w:eastAsia="zh-CN"/>
        </w:rPr>
        <w:t>专科医师规范化培训招收完成率</w:t>
      </w:r>
      <w:r>
        <w:rPr>
          <w:rFonts w:hint="eastAsia" w:ascii="方正仿宋_GB2312" w:hAnsi="方正仿宋_GB2312" w:eastAsia="方正仿宋_GB2312" w:cs="方正仿宋_GB2312"/>
          <w:bCs/>
          <w:sz w:val="32"/>
          <w:szCs w:val="32"/>
          <w:highlight w:val="none"/>
          <w:lang w:val="en-US" w:eastAsia="zh-CN"/>
        </w:rPr>
        <w:t>82.89</w:t>
      </w:r>
      <w:r>
        <w:rPr>
          <w:rFonts w:hint="eastAsia" w:ascii="方正仿宋_GB2312" w:hAnsi="方正仿宋_GB2312" w:eastAsia="方正仿宋_GB2312" w:cs="方正仿宋_GB2312"/>
          <w:bCs/>
          <w:sz w:val="32"/>
          <w:szCs w:val="32"/>
          <w:highlight w:val="none"/>
          <w:lang w:eastAsia="zh-CN"/>
        </w:rPr>
        <w:t>%</w:t>
      </w:r>
      <w:r>
        <w:rPr>
          <w:rFonts w:hint="eastAsia" w:ascii="方正仿宋_GB2312" w:hAnsi="方正仿宋_GB2312" w:eastAsia="方正仿宋_GB2312" w:cs="方正仿宋_GB2312"/>
          <w:bCs/>
          <w:sz w:val="32"/>
          <w:szCs w:val="32"/>
          <w:lang w:eastAsia="zh-CN"/>
        </w:rPr>
        <w:t>；助理全科医生培训招收完成率</w:t>
      </w:r>
      <w:r>
        <w:rPr>
          <w:rFonts w:hint="eastAsia" w:ascii="方正仿宋_GB2312" w:hAnsi="方正仿宋_GB2312" w:eastAsia="方正仿宋_GB2312" w:cs="方正仿宋_GB2312"/>
          <w:bCs/>
          <w:sz w:val="32"/>
          <w:szCs w:val="32"/>
          <w:lang w:val="en-US" w:eastAsia="zh-CN"/>
        </w:rPr>
        <w:t>100%；</w:t>
      </w:r>
      <w:r>
        <w:rPr>
          <w:rFonts w:hint="eastAsia" w:ascii="方正仿宋_GB2312" w:hAnsi="方正仿宋_GB2312" w:eastAsia="方正仿宋_GB2312" w:cs="方正仿宋_GB2312"/>
          <w:bCs/>
          <w:sz w:val="32"/>
          <w:szCs w:val="32"/>
          <w:lang w:eastAsia="zh-CN"/>
        </w:rPr>
        <w:t>紧缺人才招收完成率</w:t>
      </w:r>
      <w:r>
        <w:rPr>
          <w:rFonts w:hint="eastAsia" w:ascii="方正仿宋_GB2312" w:hAnsi="方正仿宋_GB2312" w:eastAsia="方正仿宋_GB2312" w:cs="方正仿宋_GB2312"/>
          <w:bCs/>
          <w:sz w:val="32"/>
          <w:szCs w:val="32"/>
          <w:lang w:val="en-US" w:eastAsia="zh-CN"/>
        </w:rPr>
        <w:t>98.47%</w:t>
      </w:r>
      <w:r>
        <w:rPr>
          <w:rFonts w:hint="eastAsia" w:ascii="方正仿宋_GB2312" w:hAnsi="方正仿宋_GB2312" w:eastAsia="方正仿宋_GB2312" w:cs="方正仿宋_GB2312"/>
          <w:bCs/>
          <w:sz w:val="32"/>
          <w:szCs w:val="32"/>
          <w:lang w:eastAsia="zh-CN"/>
        </w:rPr>
        <w:t>；县级骨干医师培训招收完成率</w:t>
      </w:r>
      <w:r>
        <w:rPr>
          <w:rFonts w:hint="eastAsia" w:ascii="方正仿宋_GB2312" w:hAnsi="方正仿宋_GB2312" w:eastAsia="方正仿宋_GB2312" w:cs="方正仿宋_GB2312"/>
          <w:bCs/>
          <w:sz w:val="32"/>
          <w:szCs w:val="32"/>
          <w:lang w:val="en-US" w:eastAsia="zh-CN"/>
        </w:rPr>
        <w:t>97.74%</w:t>
      </w:r>
      <w:r>
        <w:rPr>
          <w:rFonts w:hint="eastAsia" w:ascii="方正仿宋_GB2312" w:hAnsi="方正仿宋_GB2312" w:eastAsia="方正仿宋_GB2312" w:cs="方正仿宋_GB2312"/>
          <w:bCs/>
          <w:sz w:val="32"/>
          <w:szCs w:val="32"/>
          <w:highlight w:val="none"/>
          <w:lang w:eastAsia="zh-CN"/>
        </w:rPr>
        <w:t>。</w:t>
      </w:r>
      <w:r>
        <w:rPr>
          <w:rFonts w:hint="eastAsia" w:ascii="方正仿宋_GB2312" w:hAnsi="方正仿宋_GB2312" w:eastAsia="方正仿宋_GB2312" w:cs="方正仿宋_GB2312"/>
          <w:bCs/>
          <w:sz w:val="32"/>
          <w:szCs w:val="32"/>
          <w:highlight w:val="none"/>
          <w:lang w:val="en-US" w:eastAsia="zh-CN"/>
        </w:rPr>
        <w:t>上述指标中，除</w:t>
      </w:r>
      <w:r>
        <w:rPr>
          <w:rFonts w:hint="eastAsia" w:ascii="方正仿宋_GB2312" w:hAnsi="方正仿宋_GB2312" w:eastAsia="方正仿宋_GB2312" w:cs="方正仿宋_GB2312"/>
          <w:bCs/>
          <w:sz w:val="32"/>
          <w:szCs w:val="32"/>
          <w:highlight w:val="none"/>
          <w:lang w:eastAsia="zh-CN"/>
        </w:rPr>
        <w:t>住院医师规范化培训招收完成率</w:t>
      </w:r>
      <w:r>
        <w:rPr>
          <w:rFonts w:hint="eastAsia" w:ascii="方正仿宋_GB2312" w:hAnsi="方正仿宋_GB2312" w:eastAsia="方正仿宋_GB2312" w:cs="方正仿宋_GB2312"/>
          <w:bCs/>
          <w:sz w:val="32"/>
          <w:szCs w:val="32"/>
          <w:highlight w:val="none"/>
          <w:lang w:val="en-US" w:eastAsia="zh-CN"/>
        </w:rPr>
        <w:t>低于年初设定指标值外，其它指标均完成或超过年初设定指标值。</w:t>
      </w:r>
    </w:p>
    <w:p w14:paraId="2546ECBF">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lang w:eastAsia="zh-CN"/>
        </w:rPr>
        <w:t>2.质量指标完成情况。住院医师规范化培训结业考核通过率</w:t>
      </w:r>
      <w:r>
        <w:rPr>
          <w:rFonts w:hint="eastAsia" w:ascii="方正仿宋_GB2312" w:hAnsi="方正仿宋_GB2312" w:eastAsia="方正仿宋_GB2312" w:cs="方正仿宋_GB2312"/>
          <w:bCs/>
          <w:sz w:val="32"/>
          <w:szCs w:val="32"/>
          <w:lang w:val="en-US" w:eastAsia="zh-CN"/>
        </w:rPr>
        <w:t>达到</w:t>
      </w:r>
      <w:r>
        <w:rPr>
          <w:rFonts w:hint="eastAsia" w:ascii="方正仿宋_GB2312" w:hAnsi="方正仿宋_GB2312" w:eastAsia="方正仿宋_GB2312" w:cs="方正仿宋_GB2312"/>
          <w:bCs/>
          <w:sz w:val="32"/>
          <w:szCs w:val="32"/>
          <w:lang w:eastAsia="zh-CN"/>
        </w:rPr>
        <w:t>年初设定指标值。</w:t>
      </w:r>
    </w:p>
    <w:p w14:paraId="4A515443">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lang w:eastAsia="zh-CN"/>
        </w:rPr>
        <w:t>3.效益指标完成情况。参培住院医师业务水平</w:t>
      </w:r>
      <w:r>
        <w:rPr>
          <w:rFonts w:hint="eastAsia" w:ascii="方正仿宋_GB2312" w:hAnsi="方正仿宋_GB2312" w:eastAsia="方正仿宋_GB2312" w:cs="方正仿宋_GB2312"/>
          <w:b w:val="0"/>
          <w:bCs/>
          <w:sz w:val="32"/>
          <w:szCs w:val="32"/>
          <w:lang w:eastAsia="zh-CN"/>
        </w:rPr>
        <w:t>大幅提高</w:t>
      </w:r>
      <w:r>
        <w:rPr>
          <w:rFonts w:hint="eastAsia" w:ascii="方正仿宋_GB2312" w:hAnsi="方正仿宋_GB2312" w:eastAsia="方正仿宋_GB2312" w:cs="方正仿宋_GB2312"/>
          <w:bCs/>
          <w:sz w:val="32"/>
          <w:szCs w:val="32"/>
          <w:lang w:eastAsia="zh-CN"/>
        </w:rPr>
        <w:t>，达到年初设定指标要求。</w:t>
      </w:r>
    </w:p>
    <w:p w14:paraId="1F36F2AC">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lang w:val="en-US" w:eastAsia="zh-CN"/>
        </w:rPr>
        <w:t>4</w:t>
      </w:r>
      <w:r>
        <w:rPr>
          <w:rFonts w:hint="eastAsia" w:ascii="方正仿宋_GB2312" w:hAnsi="方正仿宋_GB2312" w:eastAsia="方正仿宋_GB2312" w:cs="方正仿宋_GB2312"/>
          <w:bCs/>
          <w:sz w:val="32"/>
          <w:szCs w:val="32"/>
          <w:lang w:eastAsia="zh-CN"/>
        </w:rPr>
        <w:t>.服务对象满意度指标。参培对象的满意度达到</w:t>
      </w:r>
      <w:r>
        <w:rPr>
          <w:rFonts w:hint="eastAsia" w:ascii="方正仿宋_GB2312" w:hAnsi="方正仿宋_GB2312" w:eastAsia="方正仿宋_GB2312" w:cs="方正仿宋_GB2312"/>
          <w:bCs/>
          <w:sz w:val="32"/>
          <w:szCs w:val="32"/>
          <w:lang w:val="en-US" w:eastAsia="zh-CN"/>
        </w:rPr>
        <w:t>93.30</w:t>
      </w:r>
      <w:r>
        <w:rPr>
          <w:rFonts w:hint="eastAsia" w:ascii="方正仿宋_GB2312" w:hAnsi="方正仿宋_GB2312" w:eastAsia="方正仿宋_GB2312" w:cs="方正仿宋_GB2312"/>
          <w:bCs/>
          <w:sz w:val="32"/>
          <w:szCs w:val="32"/>
          <w:lang w:eastAsia="zh-CN"/>
        </w:rPr>
        <w:t>%，超过年初设定指标值。</w:t>
      </w:r>
    </w:p>
    <w:p w14:paraId="0CCEE576">
      <w:pPr>
        <w:keepNext w:val="0"/>
        <w:keepLines w:val="0"/>
        <w:pageBreakBefore w:val="0"/>
        <w:widowControl w:val="0"/>
        <w:numPr>
          <w:ilvl w:val="0"/>
          <w:numId w:val="0"/>
        </w:numPr>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highlight w:val="yellow"/>
          <w:lang w:eastAsia="zh-CN"/>
        </w:rPr>
      </w:pPr>
      <w:r>
        <w:rPr>
          <w:rFonts w:hint="eastAsia" w:ascii="黑体" w:hAnsi="黑体" w:eastAsia="黑体" w:cs="黑体"/>
          <w:sz w:val="32"/>
          <w:szCs w:val="32"/>
          <w:lang w:val="en-US" w:eastAsia="zh-CN"/>
        </w:rPr>
        <w:t>三、偏离绩效目标</w:t>
      </w:r>
      <w:r>
        <w:rPr>
          <w:rFonts w:hint="eastAsia" w:ascii="黑体" w:hAnsi="黑体" w:eastAsia="黑体" w:cs="黑体"/>
          <w:sz w:val="32"/>
          <w:szCs w:val="32"/>
          <w:lang w:eastAsia="zh-CN"/>
        </w:rPr>
        <w:t>的原因和下一步工作措施</w:t>
      </w:r>
    </w:p>
    <w:p w14:paraId="421E2EB3">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住院医师规范化培训招收完成率未能完成绩效目标的主要原因为：东北地区对人才吸引力不足，住院医师、专培医师招收生源受限。</w:t>
      </w:r>
    </w:p>
    <w:p w14:paraId="55DEC697">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方正仿宋_GB2312" w:hAnsi="方正仿宋_GB2312" w:eastAsia="方正仿宋_GB2312" w:cs="方正仿宋_GB2312"/>
          <w:sz w:val="32"/>
          <w:szCs w:val="32"/>
          <w:lang w:eastAsia="zh-CN"/>
        </w:rPr>
        <w:t>改进措施：一是进一步加强住院医师规范化培训的政策宣讲，推动实施招收工作走进校园、一图读懂住培政策等创新宣传举措；二是提高各级卫生健康行政部门和医疗卫生机构对住培工作的重视程度，落实住培合格为职称晋升和聘用要件等保障政策；三是加大对培训内容需求调研和培训效果评估，提升培训项目的针对性、实用性和吸引力。</w:t>
      </w:r>
    </w:p>
    <w:p w14:paraId="58EC4450">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四、绩效自评结果拟应用</w:t>
      </w:r>
      <w:r>
        <w:rPr>
          <w:rFonts w:hint="eastAsia" w:ascii="黑体" w:hAnsi="黑体" w:eastAsia="黑体" w:cs="黑体"/>
          <w:color w:val="auto"/>
          <w:sz w:val="32"/>
          <w:szCs w:val="32"/>
          <w:lang w:eastAsia="zh-CN"/>
        </w:rPr>
        <w:t>和公开情况</w:t>
      </w:r>
    </w:p>
    <w:p w14:paraId="636A2624">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方正仿宋_GB2312" w:hAnsi="方正仿宋_GB2312" w:eastAsia="方正仿宋_GB2312" w:cs="方正仿宋_GB2312"/>
          <w:sz w:val="32"/>
          <w:szCs w:val="32"/>
          <w:lang w:eastAsia="zh-CN"/>
        </w:rPr>
        <w:t>我省在分配下一年度相关项目资金时，将绩效自评结果作为一个参考因素予以考虑。绩效</w:t>
      </w:r>
      <w:r>
        <w:rPr>
          <w:rFonts w:hint="eastAsia" w:ascii="方正仿宋_GB2312" w:hAnsi="方正仿宋_GB2312" w:eastAsia="方正仿宋_GB2312" w:cs="方正仿宋_GB2312"/>
          <w:sz w:val="32"/>
          <w:szCs w:val="32"/>
          <w:lang w:val="en-US" w:eastAsia="zh-CN"/>
        </w:rPr>
        <w:t>评价</w:t>
      </w:r>
      <w:r>
        <w:rPr>
          <w:rFonts w:hint="eastAsia" w:ascii="方正仿宋_GB2312" w:hAnsi="方正仿宋_GB2312" w:eastAsia="方正仿宋_GB2312" w:cs="方正仿宋_GB2312"/>
          <w:sz w:val="32"/>
          <w:szCs w:val="32"/>
          <w:lang w:eastAsia="zh-CN"/>
        </w:rPr>
        <w:t>结果好的</w:t>
      </w:r>
      <w:r>
        <w:rPr>
          <w:rFonts w:hint="eastAsia" w:ascii="方正仿宋_GB2312" w:hAnsi="方正仿宋_GB2312" w:eastAsia="方正仿宋_GB2312" w:cs="方正仿宋_GB2312"/>
          <w:sz w:val="32"/>
          <w:szCs w:val="32"/>
          <w:lang w:val="en-US" w:eastAsia="zh-CN"/>
        </w:rPr>
        <w:t>地区和</w:t>
      </w:r>
      <w:r>
        <w:rPr>
          <w:rFonts w:hint="eastAsia" w:ascii="方正仿宋_GB2312" w:hAnsi="方正仿宋_GB2312" w:eastAsia="方正仿宋_GB2312" w:cs="方正仿宋_GB2312"/>
          <w:sz w:val="32"/>
          <w:szCs w:val="32"/>
          <w:lang w:eastAsia="zh-CN"/>
        </w:rPr>
        <w:t>单位，承接任务量可以支持或增加安排预算；绩效</w:t>
      </w:r>
      <w:r>
        <w:rPr>
          <w:rFonts w:hint="eastAsia" w:ascii="方正仿宋_GB2312" w:hAnsi="方正仿宋_GB2312" w:eastAsia="方正仿宋_GB2312" w:cs="方正仿宋_GB2312"/>
          <w:sz w:val="32"/>
          <w:szCs w:val="32"/>
          <w:lang w:val="en-US" w:eastAsia="zh-CN"/>
        </w:rPr>
        <w:t>评价</w:t>
      </w:r>
      <w:r>
        <w:rPr>
          <w:rFonts w:hint="eastAsia" w:ascii="方正仿宋_GB2312" w:hAnsi="方正仿宋_GB2312" w:eastAsia="方正仿宋_GB2312" w:cs="方正仿宋_GB2312"/>
          <w:sz w:val="32"/>
          <w:szCs w:val="32"/>
          <w:lang w:eastAsia="zh-CN"/>
        </w:rPr>
        <w:t>结果差的，分析其形成原因，要求相关地区或单位进行整改，对于未按要求实施整改的，应减少或暂停安排预算。对绩效自评结果，按有关要求予以公开。</w:t>
      </w:r>
    </w:p>
    <w:p w14:paraId="2E700ED2">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五、其他需要说明的问题</w:t>
      </w:r>
    </w:p>
    <w:p w14:paraId="1AA680BB">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无。</w:t>
      </w:r>
    </w:p>
    <w:p w14:paraId="672B0B8D">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p>
    <w:p w14:paraId="0CFBC06F">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p>
    <w:p w14:paraId="6461F61F">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p>
    <w:p w14:paraId="709890BB">
      <w:pPr>
        <w:keepNext w:val="0"/>
        <w:keepLines w:val="0"/>
        <w:pageBreakBefore w:val="0"/>
        <w:widowControl w:val="0"/>
        <w:pBdr>
          <w:bottom w:val="single" w:color="FFFFFF" w:sz="4" w:space="31"/>
        </w:pBdr>
        <w:tabs>
          <w:tab w:val="left" w:pos="1453"/>
        </w:tabs>
        <w:kinsoku/>
        <w:wordWrap/>
        <w:overflowPunct/>
        <w:topLinePunct w:val="0"/>
        <w:autoSpaceDE/>
        <w:autoSpaceDN/>
        <w:bidi w:val="0"/>
        <w:adjustRightInd w:val="0"/>
        <w:snapToGrid w:val="0"/>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5AE649-0DB5-4D02-A58E-8350FE387E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9AA977F-A59A-400E-9B26-7BD1891E3AE3}"/>
  </w:font>
  <w:font w:name="方正仿宋_GB2312">
    <w:panose1 w:val="02000000000000000000"/>
    <w:charset w:val="86"/>
    <w:family w:val="auto"/>
    <w:pitch w:val="default"/>
    <w:sig w:usb0="A00002BF" w:usb1="184F6CFA" w:usb2="00000012" w:usb3="00000000" w:csb0="00040001" w:csb1="00000000"/>
    <w:embedRegular r:id="rId3" w:fontKey="{734644FB-8888-4E8A-86C9-78AF106FD43C}"/>
  </w:font>
  <w:font w:name="方正公文小标宋">
    <w:panose1 w:val="02000500000000000000"/>
    <w:charset w:val="86"/>
    <w:family w:val="auto"/>
    <w:pitch w:val="default"/>
    <w:sig w:usb0="A00002BF" w:usb1="38CF7CFA" w:usb2="00000016" w:usb3="00000000" w:csb0="00040001" w:csb1="00000000"/>
    <w:embedRegular r:id="rId4" w:fontKey="{16DE87FC-07FB-41EE-90A0-1C0727B1A8E8}"/>
  </w:font>
  <w:font w:name="方正小标宋简体">
    <w:panose1 w:val="02000000000000000000"/>
    <w:charset w:val="86"/>
    <w:family w:val="auto"/>
    <w:pitch w:val="default"/>
    <w:sig w:usb0="00000001" w:usb1="080E0000" w:usb2="00000000" w:usb3="00000000" w:csb0="00040000" w:csb1="00000000"/>
    <w:embedRegular r:id="rId5" w:fontKey="{8E80A920-31BE-4EE0-B11F-829001E8E8DE}"/>
  </w:font>
  <w:font w:name="楷体">
    <w:panose1 w:val="02010609060101010101"/>
    <w:charset w:val="86"/>
    <w:family w:val="modern"/>
    <w:pitch w:val="default"/>
    <w:sig w:usb0="800002BF" w:usb1="38CF7CFA" w:usb2="00000016" w:usb3="00000000" w:csb0="00040001" w:csb1="00000000"/>
    <w:embedRegular r:id="rId6" w:fontKey="{E70ECD95-0FAA-4527-B349-1DD2528092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NiNWJiZTI5MzA3YmE0ODAwMzEyNjY5NGUxYTIifQ=="/>
  </w:docVars>
  <w:rsids>
    <w:rsidRoot w:val="6CE068EA"/>
    <w:rsid w:val="00153F41"/>
    <w:rsid w:val="00197B4B"/>
    <w:rsid w:val="001D7E51"/>
    <w:rsid w:val="00290E43"/>
    <w:rsid w:val="002F1449"/>
    <w:rsid w:val="003E2009"/>
    <w:rsid w:val="00461218"/>
    <w:rsid w:val="004C7D50"/>
    <w:rsid w:val="005409DD"/>
    <w:rsid w:val="005936D5"/>
    <w:rsid w:val="00595EA0"/>
    <w:rsid w:val="00640136"/>
    <w:rsid w:val="007464C7"/>
    <w:rsid w:val="00764435"/>
    <w:rsid w:val="007B05FD"/>
    <w:rsid w:val="008A762C"/>
    <w:rsid w:val="008A7B72"/>
    <w:rsid w:val="008C1D9F"/>
    <w:rsid w:val="0090722D"/>
    <w:rsid w:val="009A4719"/>
    <w:rsid w:val="00A2710F"/>
    <w:rsid w:val="00A978DE"/>
    <w:rsid w:val="00AD48C2"/>
    <w:rsid w:val="00B016A6"/>
    <w:rsid w:val="00B45468"/>
    <w:rsid w:val="00B50AFC"/>
    <w:rsid w:val="00B93701"/>
    <w:rsid w:val="00CA7F6B"/>
    <w:rsid w:val="00D5514E"/>
    <w:rsid w:val="00D56053"/>
    <w:rsid w:val="00DA21F6"/>
    <w:rsid w:val="00DC7A0E"/>
    <w:rsid w:val="00DD2B43"/>
    <w:rsid w:val="00E33921"/>
    <w:rsid w:val="00E460BF"/>
    <w:rsid w:val="00F3341D"/>
    <w:rsid w:val="00F57F28"/>
    <w:rsid w:val="00FC0749"/>
    <w:rsid w:val="00FF4095"/>
    <w:rsid w:val="03103326"/>
    <w:rsid w:val="03624B2A"/>
    <w:rsid w:val="047644D6"/>
    <w:rsid w:val="04DC1254"/>
    <w:rsid w:val="05B8377B"/>
    <w:rsid w:val="05BB5491"/>
    <w:rsid w:val="06A66D03"/>
    <w:rsid w:val="08086DEC"/>
    <w:rsid w:val="08EB1EBB"/>
    <w:rsid w:val="0BF56037"/>
    <w:rsid w:val="0CC44211"/>
    <w:rsid w:val="0DEB5E13"/>
    <w:rsid w:val="0E971245"/>
    <w:rsid w:val="10357E4D"/>
    <w:rsid w:val="119B55DB"/>
    <w:rsid w:val="119D2E02"/>
    <w:rsid w:val="13900717"/>
    <w:rsid w:val="152A0FD5"/>
    <w:rsid w:val="167859DF"/>
    <w:rsid w:val="16922290"/>
    <w:rsid w:val="16CF2233"/>
    <w:rsid w:val="172B0FFA"/>
    <w:rsid w:val="199F08A4"/>
    <w:rsid w:val="19B81AED"/>
    <w:rsid w:val="1A1B5019"/>
    <w:rsid w:val="1AAD002D"/>
    <w:rsid w:val="1C426931"/>
    <w:rsid w:val="1EC43317"/>
    <w:rsid w:val="21521BC3"/>
    <w:rsid w:val="216B7641"/>
    <w:rsid w:val="220D3CD3"/>
    <w:rsid w:val="26B9541E"/>
    <w:rsid w:val="271F54A1"/>
    <w:rsid w:val="28C56AAE"/>
    <w:rsid w:val="29333183"/>
    <w:rsid w:val="2AA93BF8"/>
    <w:rsid w:val="337D662D"/>
    <w:rsid w:val="352978C7"/>
    <w:rsid w:val="39F73E56"/>
    <w:rsid w:val="3A255109"/>
    <w:rsid w:val="3A5C487D"/>
    <w:rsid w:val="3A72254F"/>
    <w:rsid w:val="3ADE4B0E"/>
    <w:rsid w:val="3B5B1E09"/>
    <w:rsid w:val="40F7137A"/>
    <w:rsid w:val="414842A1"/>
    <w:rsid w:val="41EC1ECC"/>
    <w:rsid w:val="43AD4DBC"/>
    <w:rsid w:val="45981190"/>
    <w:rsid w:val="45FA7D5B"/>
    <w:rsid w:val="4631298A"/>
    <w:rsid w:val="46B75DE7"/>
    <w:rsid w:val="48ED1D4F"/>
    <w:rsid w:val="48F22B41"/>
    <w:rsid w:val="4A6F5CB4"/>
    <w:rsid w:val="4A8649A1"/>
    <w:rsid w:val="4B4840CB"/>
    <w:rsid w:val="4CB13171"/>
    <w:rsid w:val="500558A2"/>
    <w:rsid w:val="50C57E6F"/>
    <w:rsid w:val="538C7F5C"/>
    <w:rsid w:val="55F470D3"/>
    <w:rsid w:val="57CB22AF"/>
    <w:rsid w:val="58D71CAE"/>
    <w:rsid w:val="59422254"/>
    <w:rsid w:val="5BF70044"/>
    <w:rsid w:val="5DBBE62B"/>
    <w:rsid w:val="5DC96B16"/>
    <w:rsid w:val="615A6A25"/>
    <w:rsid w:val="636C79F0"/>
    <w:rsid w:val="65556AA0"/>
    <w:rsid w:val="68F03D0B"/>
    <w:rsid w:val="691F25C2"/>
    <w:rsid w:val="6A416CA1"/>
    <w:rsid w:val="6C920002"/>
    <w:rsid w:val="6CE068EA"/>
    <w:rsid w:val="6E5D4C17"/>
    <w:rsid w:val="6F9208F0"/>
    <w:rsid w:val="6FD16AC5"/>
    <w:rsid w:val="71234978"/>
    <w:rsid w:val="71B608C6"/>
    <w:rsid w:val="726C5A8E"/>
    <w:rsid w:val="780D065A"/>
    <w:rsid w:val="79A951B4"/>
    <w:rsid w:val="7A2921ED"/>
    <w:rsid w:val="7BF91675"/>
    <w:rsid w:val="7BFEB783"/>
    <w:rsid w:val="7C465EFB"/>
    <w:rsid w:val="7DDD9C34"/>
    <w:rsid w:val="7EFE1AE9"/>
    <w:rsid w:val="7F893C4C"/>
    <w:rsid w:val="BFFBEF73"/>
    <w:rsid w:val="D7C73170"/>
    <w:rsid w:val="DFF9989D"/>
    <w:rsid w:val="EB8FC582"/>
    <w:rsid w:val="EDDD53B1"/>
    <w:rsid w:val="FDDFB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宋体" w:cs="Times New Roman"/>
      <w:color w:val="000000"/>
      <w:sz w:val="24"/>
      <w:szCs w:val="24"/>
      <w:lang w:val="en-US" w:eastAsia="en-US"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link w:val="9"/>
    <w:autoRedefine/>
    <w:unhideWhenUsed/>
    <w:qFormat/>
    <w:uiPriority w:val="99"/>
    <w:pPr>
      <w:tabs>
        <w:tab w:val="center" w:pos="4153"/>
        <w:tab w:val="right" w:pos="8306"/>
      </w:tabs>
      <w:snapToGrid w:val="0"/>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1"/>
    <w:basedOn w:val="1"/>
    <w:autoRedefine/>
    <w:qFormat/>
    <w:uiPriority w:val="0"/>
    <w:rPr>
      <w:rFonts w:ascii="仿宋_GB2312" w:eastAsia="仿宋_GB2312"/>
      <w:sz w:val="28"/>
    </w:rPr>
  </w:style>
  <w:style w:type="character" w:customStyle="1" w:styleId="8">
    <w:name w:val="页眉 Char"/>
    <w:basedOn w:val="6"/>
    <w:link w:val="4"/>
    <w:autoRedefine/>
    <w:qFormat/>
    <w:uiPriority w:val="0"/>
    <w:rPr>
      <w:color w:val="000000"/>
      <w:sz w:val="18"/>
      <w:szCs w:val="18"/>
      <w:lang w:eastAsia="en-US"/>
    </w:rPr>
  </w:style>
  <w:style w:type="character" w:customStyle="1" w:styleId="9">
    <w:name w:val="页脚 Char"/>
    <w:basedOn w:val="6"/>
    <w:link w:val="3"/>
    <w:qFormat/>
    <w:uiPriority w:val="99"/>
    <w:rPr>
      <w:color w:val="000000"/>
      <w:sz w:val="18"/>
      <w:szCs w:val="18"/>
      <w:lang w:eastAsia="en-US"/>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Body text|1"/>
    <w:basedOn w:val="1"/>
    <w:autoRedefine/>
    <w:qFormat/>
    <w:uiPriority w:val="0"/>
    <w:pPr>
      <w:spacing w:line="422" w:lineRule="auto"/>
      <w:ind w:firstLine="400"/>
    </w:pPr>
    <w:rPr>
      <w:rFonts w:ascii="宋体" w:hAnsi="宋体"/>
      <w:color w:val="auto"/>
      <w:sz w:val="30"/>
      <w:szCs w:val="20"/>
      <w:lang w:val="zh-TW" w:eastAsia="zh-TW"/>
    </w:rPr>
  </w:style>
  <w:style w:type="paragraph" w:customStyle="1" w:styleId="12">
    <w:name w:val="List Paragraph"/>
    <w:basedOn w:val="1"/>
    <w:autoRedefine/>
    <w:unhideWhenUsed/>
    <w:qFormat/>
    <w:uiPriority w:val="99"/>
    <w:pPr>
      <w:ind w:firstLine="420" w:firstLineChars="200"/>
    </w:pPr>
  </w:style>
  <w:style w:type="character" w:customStyle="1" w:styleId="13">
    <w:name w:val="NormalCharacter"/>
    <w:autoRedefine/>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2254</Words>
  <Characters>2460</Characters>
  <Lines>19</Lines>
  <Paragraphs>5</Paragraphs>
  <TotalTime>117</TotalTime>
  <ScaleCrop>false</ScaleCrop>
  <LinksUpToDate>false</LinksUpToDate>
  <CharactersWithSpaces>2483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2021-03-30T12:55:00Z</dcterms:created>
  <dc:creator>逆风飞翔</dc:creator>
  <cp:lastModifiedBy>TZ</cp:lastModifiedBy>
  <cp:lastPrinted>2024-05-07T00:03:00Z</cp:lastPrinted>
  <dcterms:modified xsi:type="dcterms:W3CDTF">2024-06-13T08:08:18Z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67FCC2E3968A4E1483396769C21C571E_13</vt:lpwstr>
  </property>
</Properties>
</file>