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before="101" w:line="230" w:lineRule="auto"/>
        <w:ind w:left="2"/>
        <w:rPr>
          <w:rFonts w:ascii="黑体" w:eastAsia="黑体" w:cs="黑体" w:hAnsi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ascii="黑体" w:eastAsia="黑体" w:cs="黑体" w:hAnsi="黑体"/>
          <w:b w:val="0"/>
          <w:bCs w:val="0"/>
          <w:spacing w:val="-4"/>
          <w:sz w:val="32"/>
          <w:szCs w:val="32"/>
          <w:lang w:val="en-US" w:eastAsia="zh-CN"/>
        </w:rPr>
        <w:t>附件1</w:t>
      </w:r>
    </w:p>
    <w:p>
      <w:pPr>
        <w:keepNext/>
        <w:keepLines/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100" w:before="312" w:afterLines="50" w:after="156"/>
        <w:ind w:left="0" w:firstLine="0"/>
        <w:jc w:val="left"/>
        <w:textAlignment w:val="baseline"/>
        <w:outlineLvl w:val="1"/>
        <w:rPr>
          <w:rFonts w:ascii="Times New Roman" w:eastAsia="黑体" w:cs="Times New Roman" w:hAnsi="Times New Roman"/>
          <w:b/>
          <w:bCs/>
          <w:snapToGrid w:val="0"/>
          <w:color w:val="000000"/>
          <w:spacing w:val="0"/>
          <w:kern w:val="0"/>
          <w:sz w:val="30"/>
          <w:szCs w:val="32"/>
          <w:lang w:val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before="0" w:line="660" w:lineRule="exact"/>
        <w:ind w:left="2018" w:hanging="2018"/>
        <w:jc w:val="center"/>
        <w:rPr>
          <w:rFonts w:ascii="方正小标宋简体" w:eastAsia="方正小标宋简体" w:cs="方正小标宋简体" w:hAnsi="方正小标宋简体" w:hint="eastAsia"/>
          <w:b w:val="0"/>
          <w:bCs w:val="0"/>
          <w:spacing w:val="4"/>
          <w:sz w:val="36"/>
          <w:szCs w:val="36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4"/>
          <w:sz w:val="36"/>
          <w:szCs w:val="36"/>
          <w:lang w:eastAsia="zh-CN"/>
        </w:rPr>
        <w:t>2026</w:t>
      </w: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4"/>
          <w:sz w:val="36"/>
          <w:szCs w:val="36"/>
        </w:rPr>
        <w:t>年度辽宁省农村订单定向医学生免费培养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before="0" w:line="660" w:lineRule="exact"/>
        <w:ind w:left="2018" w:hanging="2018"/>
        <w:jc w:val="center"/>
        <w:rPr>
          <w:rFonts w:ascii="方正小标宋简体" w:eastAsia="方正小标宋简体" w:cs="方正小标宋简体" w:hAnsi="方正小标宋简体" w:hint="eastAsia"/>
          <w:b w:val="0"/>
          <w:bCs w:val="0"/>
          <w:spacing w:val="1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6"/>
          <w:sz w:val="36"/>
          <w:szCs w:val="36"/>
        </w:rPr>
        <w:t>定向就业招生计划表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line="219" w:lineRule="exact"/>
        <w:rPr>
          <w:rFonts w:ascii="Nimbus Roman No9 L" w:eastAsia="仿宋_GB2312" w:cs="Nimbus Roman No9 L" w:hAnsi="Nimbus Roman No9 L"/>
          <w:b w:val="0"/>
          <w:bCs w:val="0"/>
          <w:spacing w:val="10"/>
          <w:sz w:val="32"/>
          <w:szCs w:val="20"/>
        </w:rPr>
      </w:pPr>
    </w:p>
    <w:tbl>
      <w:tblPr>
        <w:jc w:val="left"/>
        <w:tblInd w:w="114" w:type="dxa"/>
        <w:tblW w:w="86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117"/>
        <w:gridCol w:w="3817"/>
        <w:gridCol w:w="3676"/>
      </w:tblGrid>
      <w:tr>
        <w:trPr>
          <w:trHeight w:val="731"/>
        </w:trPr>
        <w:tc>
          <w:tcPr>
            <w:tcW w:w="1117" w:type="dxa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3"/>
              <w:textAlignment w:val="baseline"/>
              <w:rPr>
                <w:rFonts w:ascii="Nimbus Roman No9 L" w:cs="Nimbus Roman No9 L" w:hAnsi="Nimbus Roman No9 L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17" w:type="dxa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7"/>
              <w:textAlignment w:val="baseline"/>
              <w:rPr>
                <w:rFonts w:ascii="Nimbus Roman No9 L" w:cs="Nimbus Roman No9 L" w:hAnsi="Nimbus Roman No9 L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Nimbus Roman No9 L" w:cs="Nimbus Roman No9 L" w:hAnsi="Nimbus Roman No9 L"/>
                <w:b w:val="0"/>
                <w:bCs w:val="0"/>
                <w:color w:val="auto"/>
                <w:spacing w:val="-6"/>
                <w:sz w:val="32"/>
                <w:szCs w:val="32"/>
              </w:rPr>
              <w:t>定向就业县名称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jc w:val="center"/>
              <w:textAlignment w:val="baseline"/>
              <w:rPr>
                <w:rFonts w:ascii="Nimbus Roman No9 L" w:cs="Nimbus Roman No9 L" w:hAnsi="Nimbus Roman No9 L"/>
                <w:b w:val="0"/>
                <w:bCs w:val="0"/>
                <w:color w:val="auto"/>
                <w:spacing w:val="-6"/>
                <w:sz w:val="32"/>
                <w:szCs w:val="32"/>
                <w:lang w:val="en-GB" w:eastAsia="zh-CN"/>
              </w:rPr>
            </w:pPr>
            <w:r>
              <w:rPr>
                <w:rFonts w:ascii="Nimbus Roman No9 L" w:cs="Nimbus Roman No9 L" w:hAnsi="Nimbus Roman No9 L"/>
                <w:b w:val="0"/>
                <w:bCs w:val="0"/>
                <w:color w:val="auto"/>
                <w:spacing w:val="-6"/>
                <w:sz w:val="32"/>
                <w:szCs w:val="32"/>
                <w:lang w:val="en-GB" w:eastAsia="zh-CN"/>
              </w:rPr>
              <w:t>临床医学专科定向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Nimbus Roman No9 L" w:cs="Nimbus Roman No9 L" w:hAnsi="Nimbus Roman No9 L"/>
                <w:b w:val="0"/>
                <w:bCs w:val="0"/>
                <w:color w:val="auto"/>
                <w:spacing w:val="-6"/>
                <w:sz w:val="32"/>
                <w:szCs w:val="32"/>
                <w:lang w:val="en-GB" w:eastAsia="zh-CN"/>
              </w:rPr>
            </w:pPr>
            <w:r>
              <w:rPr>
                <w:rFonts w:ascii="Nimbus Roman No9 L" w:cs="Nimbus Roman No9 L" w:hAnsi="Nimbus Roman No9 L"/>
                <w:b w:val="0"/>
                <w:bCs w:val="0"/>
                <w:color w:val="auto"/>
                <w:spacing w:val="-6"/>
                <w:sz w:val="32"/>
                <w:szCs w:val="32"/>
                <w:lang w:val="en-GB" w:eastAsia="zh-CN"/>
              </w:rPr>
              <w:t>就业招生计划人数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GB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GB" w:eastAsia="zh-CN" w:bidi="ar-SA"/>
              </w:rPr>
              <w:t>沈阳市铁西区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沈阳市康平县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GB" w:eastAsia="zh-CN" w:bidi="ar-SA"/>
              </w:rPr>
              <w:t>沈阳市法库县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大连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市庄河市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大连市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长海县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鞍山市海城市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鞍山市岫岩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满族自治</w:t>
            </w: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抚顺市清原满族自治县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抚顺市新宾满族自治县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本溪市桓仁满族自治县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丹东市宽甸满族自治县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锦州市凌海市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锦州市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北镇市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锦州市黑山县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辽阳市辽阳县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铁岭市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昌图</w:t>
            </w: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铁岭市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西丰</w:t>
            </w: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铁岭市开原市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铁岭市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调兵山市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朝阳市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建平县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朝阳</w:t>
            </w: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朝阳县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rPr>
          <w:trHeight w:val="628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盘锦市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盘山县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盘锦市大洼区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葫芦岛市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绥中县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葫芦岛市建昌县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葫芦岛市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兴城市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葫芦岛市</w:t>
            </w: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连山区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</w:tr>
      <w:tr>
        <w:trPr>
          <w:trHeight w:val="629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3817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 w:hint="eastAsia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葫芦岛市南票区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</w:tr>
      <w:tr>
        <w:trPr>
          <w:trHeight w:val="633"/>
        </w:trPr>
        <w:tc>
          <w:tcPr>
            <w:tcW w:w="4934" w:type="dxa"/>
            <w:gridSpan w:val="2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75" w:line="223" w:lineRule="auto"/>
              <w:ind w:left="2211"/>
              <w:rPr>
                <w:rFonts w:ascii="Nimbus Roman No9 L" w:cs="Nimbus Roman No9 L" w:hAnsi="Nimbus Roman No9 L"/>
                <w:b w:val="0"/>
                <w:bCs w:val="0"/>
                <w:color w:val="auto"/>
              </w:rPr>
            </w:pPr>
            <w:r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3676" w:type="dxa"/>
          </w:tcPr>
          <w:p>
            <w:pPr>
              <w:pStyle w:val="13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23" w:line="223" w:lineRule="auto"/>
              <w:jc w:val="center"/>
              <w:rPr>
                <w:rFonts w:ascii="仿宋" w:eastAsia="仿宋" w:cs="仿宋" w:hAnsi="仿宋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cs="仿宋" w:hint="eastAsia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187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rPr>
          <w:rFonts w:ascii="Nimbus Roman No9 L" w:eastAsia="仿宋_GB2312" w:cs="Nimbus Roman No9 L" w:hAnsi="Nimbus Roman No9 L"/>
          <w:b w:val="0"/>
          <w:bCs w:val="0"/>
          <w:spacing w:val="10"/>
          <w:sz w:val="21"/>
          <w:szCs w:val="20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Nimbus Roman No9 L">
    <w:altName w:val="C059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customStyle="1" w:yozoId="4094" w:styleId="133">
    <w:name w:val="Table Text"/>
    <w:qFormat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eastAsia="仿宋" w:cs="仿宋" w:hAnsi="仿宋"/>
      <w:snapToGrid w:val="0"/>
      <w:color w:val="000000"/>
      <w:spacing w:val="0"/>
      <w:kern w:val="0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19A7C3EF-695D-4C50-97C7-F5E25D3B752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Yozo_Office9.0.7057.191ZH.S1</Application>
  <Pages>2</Pages>
  <Words>0</Words>
  <Characters>348</Characters>
  <Lines>0</Lines>
  <Paragraphs>8</Paragraphs>
  <CharactersWithSpaces>465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2026-05-28T09:13:14Z</dcterms:modified>
</cp:coreProperties>
</file>